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CDDA" w14:textId="1A21733B" w:rsidR="00FB7103" w:rsidRPr="00674771" w:rsidRDefault="00FB7103" w:rsidP="00D6630C">
      <w:pPr>
        <w:spacing w:after="0"/>
        <w:rPr>
          <w:b/>
          <w:sz w:val="24"/>
          <w:szCs w:val="24"/>
          <w:lang w:val="en-US"/>
        </w:rPr>
      </w:pPr>
      <w:r w:rsidRPr="00674771">
        <w:rPr>
          <w:b/>
          <w:sz w:val="24"/>
          <w:szCs w:val="24"/>
          <w:lang w:val="en-US"/>
        </w:rPr>
        <w:t>PHỤ LỤC 0</w:t>
      </w:r>
      <w:r w:rsidR="0092534E" w:rsidRPr="00674771">
        <w:rPr>
          <w:b/>
          <w:sz w:val="24"/>
          <w:szCs w:val="24"/>
          <w:lang w:val="en-US"/>
        </w:rPr>
        <w:t>2</w:t>
      </w:r>
      <w:r w:rsidRPr="00674771">
        <w:rPr>
          <w:b/>
          <w:sz w:val="24"/>
          <w:szCs w:val="24"/>
          <w:lang w:val="en-US"/>
        </w:rPr>
        <w:t>:</w:t>
      </w:r>
    </w:p>
    <w:p w14:paraId="25E3D550" w14:textId="75F0A76C" w:rsidR="00163D71" w:rsidRPr="00674771" w:rsidRDefault="00F33F5A" w:rsidP="00E47E78">
      <w:pPr>
        <w:spacing w:after="0"/>
        <w:jc w:val="center"/>
        <w:rPr>
          <w:b/>
          <w:sz w:val="24"/>
          <w:szCs w:val="24"/>
          <w:lang w:val="en-US"/>
        </w:rPr>
      </w:pPr>
      <w:r w:rsidRPr="00674771">
        <w:rPr>
          <w:b/>
          <w:sz w:val="24"/>
          <w:szCs w:val="24"/>
        </w:rPr>
        <w:t>BIỂU TỔNG HỢP KẾT QUẢ RÀ SOÁT THỰC HIỆN CÁC TIÊU CHÍ  NÔNG THÔN MỚ</w:t>
      </w:r>
      <w:r w:rsidR="00F519F7" w:rsidRPr="00674771">
        <w:rPr>
          <w:b/>
          <w:sz w:val="24"/>
          <w:szCs w:val="24"/>
        </w:rPr>
        <w:t xml:space="preserve">I </w:t>
      </w:r>
      <w:r w:rsidR="00C0758F" w:rsidRPr="00674771">
        <w:rPr>
          <w:b/>
          <w:sz w:val="24"/>
          <w:szCs w:val="24"/>
          <w:lang w:val="en-US"/>
        </w:rPr>
        <w:t>KIỂU MẪU</w:t>
      </w:r>
    </w:p>
    <w:p w14:paraId="307B2792" w14:textId="7F902C7E" w:rsidR="00461552" w:rsidRPr="00674771" w:rsidRDefault="00F519F7" w:rsidP="00E47E78">
      <w:pPr>
        <w:spacing w:after="0"/>
        <w:jc w:val="center"/>
        <w:rPr>
          <w:b/>
          <w:sz w:val="24"/>
          <w:szCs w:val="24"/>
        </w:rPr>
      </w:pPr>
      <w:r w:rsidRPr="00674771">
        <w:rPr>
          <w:b/>
          <w:sz w:val="24"/>
          <w:szCs w:val="24"/>
        </w:rPr>
        <w:t xml:space="preserve">XÃ </w:t>
      </w:r>
      <w:r w:rsidR="002A3D90">
        <w:rPr>
          <w:b/>
          <w:sz w:val="24"/>
          <w:szCs w:val="24"/>
          <w:lang w:val="en-US"/>
        </w:rPr>
        <w:t xml:space="preserve">HỒNG LẠC </w:t>
      </w:r>
      <w:r w:rsidR="00F33F5A" w:rsidRPr="00674771">
        <w:rPr>
          <w:b/>
          <w:sz w:val="24"/>
          <w:szCs w:val="24"/>
        </w:rPr>
        <w:t>, HUYỆN THANH HÀ</w:t>
      </w:r>
    </w:p>
    <w:p w14:paraId="7FA9C6C7" w14:textId="5F957E2B" w:rsidR="00944C98" w:rsidRPr="00674771" w:rsidRDefault="00801C5A" w:rsidP="00E47E78">
      <w:pPr>
        <w:spacing w:after="0"/>
        <w:jc w:val="center"/>
        <w:rPr>
          <w:i/>
          <w:iCs/>
          <w:sz w:val="24"/>
          <w:szCs w:val="24"/>
          <w:lang w:val="en-US"/>
        </w:rPr>
      </w:pPr>
      <w:r w:rsidRPr="00674771">
        <w:rPr>
          <w:i/>
          <w:iCs/>
          <w:sz w:val="24"/>
          <w:szCs w:val="24"/>
        </w:rPr>
        <w:t xml:space="preserve">Kèm </w:t>
      </w:r>
      <w:r w:rsidR="00373E56" w:rsidRPr="00674771">
        <w:rPr>
          <w:i/>
          <w:iCs/>
          <w:sz w:val="24"/>
          <w:szCs w:val="24"/>
          <w:lang w:val="en-US"/>
        </w:rPr>
        <w:t>theo</w:t>
      </w:r>
      <w:r w:rsidR="004D32CE">
        <w:rPr>
          <w:i/>
          <w:iCs/>
          <w:sz w:val="24"/>
          <w:szCs w:val="24"/>
          <w:lang w:val="en-US"/>
        </w:rPr>
        <w:t xml:space="preserve"> </w:t>
      </w:r>
      <w:r w:rsidR="00373E56" w:rsidRPr="00674771">
        <w:rPr>
          <w:i/>
          <w:iCs/>
          <w:sz w:val="24"/>
          <w:szCs w:val="24"/>
          <w:lang w:val="en-US"/>
        </w:rPr>
        <w:t xml:space="preserve"> </w:t>
      </w:r>
      <w:r w:rsidRPr="00674771">
        <w:rPr>
          <w:i/>
          <w:iCs/>
          <w:sz w:val="24"/>
          <w:szCs w:val="24"/>
        </w:rPr>
        <w:t>báo cáo số</w:t>
      </w:r>
      <w:r w:rsidR="00F87B98" w:rsidRPr="00674771">
        <w:rPr>
          <w:i/>
          <w:iCs/>
          <w:sz w:val="24"/>
          <w:szCs w:val="24"/>
          <w:lang w:val="en-US"/>
        </w:rPr>
        <w:t xml:space="preserve"> </w:t>
      </w:r>
      <w:r w:rsidR="00C0758F" w:rsidRPr="00674771">
        <w:rPr>
          <w:i/>
          <w:iCs/>
          <w:sz w:val="24"/>
          <w:szCs w:val="24"/>
          <w:lang w:val="en-US"/>
        </w:rPr>
        <w:t>……</w:t>
      </w:r>
      <w:r w:rsidRPr="00674771">
        <w:rPr>
          <w:i/>
          <w:iCs/>
          <w:sz w:val="24"/>
          <w:szCs w:val="24"/>
        </w:rPr>
        <w:t xml:space="preserve">/BC-UBND ngày </w:t>
      </w:r>
      <w:r w:rsidR="00994FE2">
        <w:rPr>
          <w:i/>
          <w:iCs/>
          <w:sz w:val="24"/>
          <w:szCs w:val="24"/>
          <w:lang w:val="en-US"/>
        </w:rPr>
        <w:t>18</w:t>
      </w:r>
      <w:r w:rsidRPr="00674771">
        <w:rPr>
          <w:i/>
          <w:iCs/>
          <w:sz w:val="24"/>
          <w:szCs w:val="24"/>
        </w:rPr>
        <w:t>/</w:t>
      </w:r>
      <w:r w:rsidR="009932FE" w:rsidRPr="00674771">
        <w:rPr>
          <w:i/>
          <w:iCs/>
          <w:sz w:val="24"/>
          <w:szCs w:val="24"/>
          <w:lang w:val="en-US"/>
        </w:rPr>
        <w:t>0</w:t>
      </w:r>
      <w:r w:rsidR="00B17819">
        <w:rPr>
          <w:i/>
          <w:iCs/>
          <w:sz w:val="24"/>
          <w:szCs w:val="24"/>
          <w:lang w:val="en-US"/>
        </w:rPr>
        <w:t>3</w:t>
      </w:r>
      <w:r w:rsidRPr="00674771">
        <w:rPr>
          <w:i/>
          <w:iCs/>
          <w:sz w:val="24"/>
          <w:szCs w:val="24"/>
        </w:rPr>
        <w:t>/202</w:t>
      </w:r>
      <w:r w:rsidR="00C0758F" w:rsidRPr="00674771">
        <w:rPr>
          <w:i/>
          <w:iCs/>
          <w:sz w:val="24"/>
          <w:szCs w:val="24"/>
          <w:lang w:val="en-US"/>
        </w:rPr>
        <w:t>5</w:t>
      </w:r>
      <w:r w:rsidRPr="00674771">
        <w:rPr>
          <w:i/>
          <w:iCs/>
          <w:sz w:val="24"/>
          <w:szCs w:val="24"/>
        </w:rPr>
        <w:t xml:space="preserve"> của UBND huyện Thanh Hà</w:t>
      </w:r>
    </w:p>
    <w:p w14:paraId="19161900" w14:textId="77777777" w:rsidR="00C704C5" w:rsidRPr="005E1494" w:rsidRDefault="00C704C5" w:rsidP="00C704C5">
      <w:pPr>
        <w:spacing w:after="0"/>
        <w:jc w:val="both"/>
        <w:rPr>
          <w:color w:val="FF0000"/>
          <w:sz w:val="24"/>
          <w:szCs w:val="24"/>
          <w:highlight w:val="yellow"/>
          <w:lang w:val="en-US"/>
        </w:rPr>
      </w:pPr>
    </w:p>
    <w:tbl>
      <w:tblPr>
        <w:tblW w:w="0" w:type="auto"/>
        <w:tblCellMar>
          <w:left w:w="30" w:type="dxa"/>
          <w:right w:w="30" w:type="dxa"/>
        </w:tblCellMar>
        <w:tblLook w:val="0000" w:firstRow="0" w:lastRow="0" w:firstColumn="0" w:lastColumn="0" w:noHBand="0" w:noVBand="0"/>
      </w:tblPr>
      <w:tblGrid>
        <w:gridCol w:w="381"/>
        <w:gridCol w:w="2636"/>
        <w:gridCol w:w="4098"/>
        <w:gridCol w:w="6657"/>
        <w:gridCol w:w="574"/>
      </w:tblGrid>
      <w:tr w:rsidR="00965491" w:rsidRPr="005E1494" w14:paraId="544D67AE" w14:textId="77777777" w:rsidTr="00E6172D">
        <w:trPr>
          <w:trHeight w:val="770"/>
        </w:trPr>
        <w:tc>
          <w:tcPr>
            <w:tcW w:w="0" w:type="auto"/>
            <w:tcBorders>
              <w:top w:val="single" w:sz="6" w:space="0" w:color="auto"/>
              <w:left w:val="single" w:sz="6" w:space="0" w:color="auto"/>
              <w:bottom w:val="single" w:sz="6" w:space="0" w:color="auto"/>
              <w:right w:val="single" w:sz="6" w:space="0" w:color="auto"/>
            </w:tcBorders>
          </w:tcPr>
          <w:p w14:paraId="137D19B3" w14:textId="77777777" w:rsidR="0007319A" w:rsidRDefault="0007319A" w:rsidP="001174F0">
            <w:pPr>
              <w:autoSpaceDE w:val="0"/>
              <w:autoSpaceDN w:val="0"/>
              <w:adjustRightInd w:val="0"/>
              <w:spacing w:after="0" w:line="240" w:lineRule="auto"/>
              <w:jc w:val="center"/>
              <w:rPr>
                <w:rFonts w:cs="Times New Roman"/>
                <w:b/>
                <w:bCs/>
                <w:sz w:val="24"/>
                <w:szCs w:val="24"/>
                <w:lang w:val="en-US"/>
              </w:rPr>
            </w:pPr>
          </w:p>
          <w:p w14:paraId="24AA7EFC" w14:textId="1DEC7625" w:rsidR="00157BCE" w:rsidRPr="00AF03D8" w:rsidRDefault="00157BCE" w:rsidP="001174F0">
            <w:pPr>
              <w:autoSpaceDE w:val="0"/>
              <w:autoSpaceDN w:val="0"/>
              <w:adjustRightInd w:val="0"/>
              <w:spacing w:after="0" w:line="240" w:lineRule="auto"/>
              <w:jc w:val="center"/>
              <w:rPr>
                <w:rFonts w:cs="Times New Roman"/>
                <w:b/>
                <w:bCs/>
                <w:sz w:val="24"/>
                <w:szCs w:val="24"/>
              </w:rPr>
            </w:pPr>
            <w:r w:rsidRPr="00AF03D8">
              <w:rPr>
                <w:rFonts w:cs="Times New Roman"/>
                <w:b/>
                <w:bCs/>
                <w:sz w:val="24"/>
                <w:szCs w:val="24"/>
              </w:rPr>
              <w:t>TT</w:t>
            </w:r>
          </w:p>
        </w:tc>
        <w:tc>
          <w:tcPr>
            <w:tcW w:w="2636" w:type="dxa"/>
            <w:tcBorders>
              <w:top w:val="single" w:sz="6" w:space="0" w:color="auto"/>
              <w:left w:val="single" w:sz="6" w:space="0" w:color="auto"/>
              <w:bottom w:val="single" w:sz="6" w:space="0" w:color="auto"/>
              <w:right w:val="single" w:sz="6" w:space="0" w:color="auto"/>
            </w:tcBorders>
          </w:tcPr>
          <w:p w14:paraId="25EAF717" w14:textId="77777777" w:rsidR="0007319A" w:rsidRDefault="0007319A" w:rsidP="001174F0">
            <w:pPr>
              <w:autoSpaceDE w:val="0"/>
              <w:autoSpaceDN w:val="0"/>
              <w:adjustRightInd w:val="0"/>
              <w:spacing w:after="0" w:line="240" w:lineRule="auto"/>
              <w:jc w:val="center"/>
              <w:rPr>
                <w:rFonts w:cs="Times New Roman"/>
                <w:b/>
                <w:bCs/>
                <w:sz w:val="24"/>
                <w:szCs w:val="24"/>
                <w:lang w:val="en-US"/>
              </w:rPr>
            </w:pPr>
          </w:p>
          <w:p w14:paraId="3BD65CB8" w14:textId="414F9A9B" w:rsidR="00157BCE" w:rsidRPr="00AF03D8" w:rsidRDefault="00157BCE" w:rsidP="001174F0">
            <w:pPr>
              <w:autoSpaceDE w:val="0"/>
              <w:autoSpaceDN w:val="0"/>
              <w:adjustRightInd w:val="0"/>
              <w:spacing w:after="0" w:line="240" w:lineRule="auto"/>
              <w:jc w:val="center"/>
              <w:rPr>
                <w:rFonts w:cs="Times New Roman"/>
                <w:b/>
                <w:bCs/>
                <w:sz w:val="24"/>
                <w:szCs w:val="24"/>
              </w:rPr>
            </w:pPr>
            <w:r w:rsidRPr="00AF03D8">
              <w:rPr>
                <w:rFonts w:cs="Times New Roman"/>
                <w:b/>
                <w:bCs/>
                <w:sz w:val="24"/>
                <w:szCs w:val="24"/>
              </w:rPr>
              <w:t>Nội dung tiêu chí</w:t>
            </w:r>
          </w:p>
        </w:tc>
        <w:tc>
          <w:tcPr>
            <w:tcW w:w="4098" w:type="dxa"/>
            <w:tcBorders>
              <w:top w:val="single" w:sz="6" w:space="0" w:color="auto"/>
              <w:left w:val="single" w:sz="6" w:space="0" w:color="auto"/>
              <w:bottom w:val="single" w:sz="6" w:space="0" w:color="auto"/>
              <w:right w:val="single" w:sz="6" w:space="0" w:color="auto"/>
            </w:tcBorders>
          </w:tcPr>
          <w:p w14:paraId="5DF74AAF" w14:textId="77777777" w:rsidR="0007319A" w:rsidRDefault="0007319A" w:rsidP="001174F0">
            <w:pPr>
              <w:autoSpaceDE w:val="0"/>
              <w:autoSpaceDN w:val="0"/>
              <w:adjustRightInd w:val="0"/>
              <w:spacing w:after="0" w:line="240" w:lineRule="auto"/>
              <w:jc w:val="center"/>
              <w:rPr>
                <w:rFonts w:cs="Times New Roman"/>
                <w:b/>
                <w:bCs/>
                <w:sz w:val="24"/>
                <w:szCs w:val="24"/>
                <w:lang w:val="en-US"/>
              </w:rPr>
            </w:pPr>
          </w:p>
          <w:p w14:paraId="29AFCA26" w14:textId="4215EB79" w:rsidR="00157BCE" w:rsidRPr="00AF03D8" w:rsidRDefault="00157BCE" w:rsidP="001174F0">
            <w:pPr>
              <w:autoSpaceDE w:val="0"/>
              <w:autoSpaceDN w:val="0"/>
              <w:adjustRightInd w:val="0"/>
              <w:spacing w:after="0" w:line="240" w:lineRule="auto"/>
              <w:jc w:val="center"/>
              <w:rPr>
                <w:rFonts w:cs="Times New Roman"/>
                <w:b/>
                <w:bCs/>
                <w:sz w:val="24"/>
                <w:szCs w:val="24"/>
              </w:rPr>
            </w:pPr>
            <w:r w:rsidRPr="00AF03D8">
              <w:rPr>
                <w:rFonts w:cs="Times New Roman"/>
                <w:b/>
                <w:bCs/>
                <w:sz w:val="24"/>
                <w:szCs w:val="24"/>
              </w:rPr>
              <w:t>Chỉ tiêu cụ thể</w:t>
            </w:r>
          </w:p>
        </w:tc>
        <w:tc>
          <w:tcPr>
            <w:tcW w:w="6657" w:type="dxa"/>
            <w:tcBorders>
              <w:top w:val="single" w:sz="6" w:space="0" w:color="auto"/>
              <w:left w:val="single" w:sz="6" w:space="0" w:color="auto"/>
              <w:bottom w:val="single" w:sz="6" w:space="0" w:color="auto"/>
              <w:right w:val="single" w:sz="6" w:space="0" w:color="auto"/>
            </w:tcBorders>
          </w:tcPr>
          <w:p w14:paraId="5824848D" w14:textId="77777777" w:rsidR="0007319A" w:rsidRDefault="0007319A" w:rsidP="001174F0">
            <w:pPr>
              <w:autoSpaceDE w:val="0"/>
              <w:autoSpaceDN w:val="0"/>
              <w:adjustRightInd w:val="0"/>
              <w:spacing w:after="0" w:line="240" w:lineRule="auto"/>
              <w:jc w:val="center"/>
              <w:rPr>
                <w:rFonts w:cs="Times New Roman"/>
                <w:b/>
                <w:bCs/>
                <w:sz w:val="24"/>
                <w:szCs w:val="24"/>
                <w:lang w:val="en-US"/>
              </w:rPr>
            </w:pPr>
          </w:p>
          <w:p w14:paraId="57EADC56" w14:textId="72F91195" w:rsidR="00157BCE" w:rsidRPr="00AF03D8" w:rsidRDefault="00157BCE" w:rsidP="001174F0">
            <w:pPr>
              <w:autoSpaceDE w:val="0"/>
              <w:autoSpaceDN w:val="0"/>
              <w:adjustRightInd w:val="0"/>
              <w:spacing w:after="0" w:line="240" w:lineRule="auto"/>
              <w:jc w:val="center"/>
              <w:rPr>
                <w:rFonts w:cs="Times New Roman"/>
                <w:b/>
                <w:bCs/>
                <w:sz w:val="24"/>
                <w:szCs w:val="24"/>
              </w:rPr>
            </w:pPr>
            <w:r w:rsidRPr="00AF03D8">
              <w:rPr>
                <w:rFonts w:cs="Times New Roman"/>
                <w:b/>
                <w:bCs/>
                <w:sz w:val="24"/>
                <w:szCs w:val="24"/>
              </w:rPr>
              <w:t>Kết quả đạt được</w:t>
            </w:r>
          </w:p>
        </w:tc>
        <w:tc>
          <w:tcPr>
            <w:tcW w:w="0" w:type="auto"/>
            <w:tcBorders>
              <w:top w:val="single" w:sz="6" w:space="0" w:color="auto"/>
              <w:left w:val="single" w:sz="6" w:space="0" w:color="auto"/>
              <w:bottom w:val="single" w:sz="6" w:space="0" w:color="auto"/>
              <w:right w:val="single" w:sz="6" w:space="0" w:color="auto"/>
            </w:tcBorders>
          </w:tcPr>
          <w:p w14:paraId="6813A27C" w14:textId="77777777" w:rsidR="00157BCE" w:rsidRPr="00AF03D8" w:rsidRDefault="00157BCE" w:rsidP="001174F0">
            <w:pPr>
              <w:autoSpaceDE w:val="0"/>
              <w:autoSpaceDN w:val="0"/>
              <w:adjustRightInd w:val="0"/>
              <w:spacing w:after="0" w:line="240" w:lineRule="auto"/>
              <w:jc w:val="center"/>
              <w:rPr>
                <w:rFonts w:cs="Times New Roman"/>
                <w:b/>
                <w:bCs/>
                <w:sz w:val="22"/>
              </w:rPr>
            </w:pPr>
            <w:r w:rsidRPr="00AF03D8">
              <w:rPr>
                <w:rFonts w:cs="Times New Roman"/>
                <w:b/>
                <w:bCs/>
                <w:sz w:val="22"/>
              </w:rPr>
              <w:t>Đánh giá tiêu chí</w:t>
            </w:r>
          </w:p>
        </w:tc>
      </w:tr>
      <w:tr w:rsidR="007E3C70" w:rsidRPr="005E1494" w14:paraId="5F3EC35F" w14:textId="77777777" w:rsidTr="00831232">
        <w:trPr>
          <w:trHeight w:val="361"/>
        </w:trPr>
        <w:tc>
          <w:tcPr>
            <w:tcW w:w="0" w:type="auto"/>
            <w:tcBorders>
              <w:top w:val="single" w:sz="6" w:space="0" w:color="auto"/>
              <w:left w:val="single" w:sz="6" w:space="0" w:color="auto"/>
              <w:bottom w:val="single" w:sz="4" w:space="0" w:color="auto"/>
              <w:right w:val="single" w:sz="6" w:space="0" w:color="auto"/>
            </w:tcBorders>
          </w:tcPr>
          <w:p w14:paraId="388F68FC" w14:textId="77777777" w:rsidR="003322B4" w:rsidRPr="00AF03D8" w:rsidRDefault="003322B4" w:rsidP="00C704C5">
            <w:pPr>
              <w:autoSpaceDE w:val="0"/>
              <w:autoSpaceDN w:val="0"/>
              <w:adjustRightInd w:val="0"/>
              <w:spacing w:after="0" w:line="240" w:lineRule="auto"/>
              <w:jc w:val="both"/>
              <w:rPr>
                <w:rFonts w:cs="Times New Roman"/>
                <w:b/>
                <w:bCs/>
                <w:sz w:val="24"/>
                <w:szCs w:val="24"/>
              </w:rPr>
            </w:pPr>
            <w:r w:rsidRPr="00AF03D8">
              <w:rPr>
                <w:rFonts w:cs="Times New Roman"/>
                <w:b/>
                <w:bCs/>
                <w:sz w:val="24"/>
                <w:szCs w:val="24"/>
              </w:rPr>
              <w:t>1</w:t>
            </w:r>
          </w:p>
        </w:tc>
        <w:tc>
          <w:tcPr>
            <w:tcW w:w="0" w:type="auto"/>
            <w:gridSpan w:val="4"/>
            <w:tcBorders>
              <w:top w:val="single" w:sz="6" w:space="0" w:color="auto"/>
              <w:left w:val="single" w:sz="6" w:space="0" w:color="auto"/>
              <w:bottom w:val="single" w:sz="4" w:space="0" w:color="auto"/>
              <w:right w:val="single" w:sz="6" w:space="0" w:color="auto"/>
            </w:tcBorders>
            <w:vAlign w:val="center"/>
          </w:tcPr>
          <w:p w14:paraId="70BB5F2A" w14:textId="61E293F1" w:rsidR="003322B4" w:rsidRPr="00AF03D8" w:rsidRDefault="00836A27" w:rsidP="00836A27">
            <w:pPr>
              <w:jc w:val="both"/>
              <w:rPr>
                <w:b/>
                <w:bCs/>
                <w:lang w:val="en-US"/>
              </w:rPr>
            </w:pPr>
            <w:r w:rsidRPr="00AF03D8">
              <w:rPr>
                <w:b/>
                <w:bCs/>
              </w:rPr>
              <w:t>TIÊU CHÍ 1: ĐẠT CÁC TIÊU CHÍ NÔNG THÔN MỚI NÂNG CAO</w:t>
            </w:r>
          </w:p>
        </w:tc>
      </w:tr>
      <w:tr w:rsidR="00965491" w:rsidRPr="005E1494" w14:paraId="6C6A3DE3" w14:textId="77777777" w:rsidTr="00E6172D">
        <w:trPr>
          <w:trHeight w:val="1339"/>
        </w:trPr>
        <w:tc>
          <w:tcPr>
            <w:tcW w:w="0" w:type="auto"/>
            <w:tcBorders>
              <w:top w:val="single" w:sz="4" w:space="0" w:color="auto"/>
              <w:left w:val="single" w:sz="4" w:space="0" w:color="auto"/>
              <w:bottom w:val="single" w:sz="4" w:space="0" w:color="auto"/>
              <w:right w:val="single" w:sz="4" w:space="0" w:color="auto"/>
            </w:tcBorders>
          </w:tcPr>
          <w:p w14:paraId="05D9E9C2" w14:textId="74C590D6" w:rsidR="00157BCE" w:rsidRPr="00AF03D8" w:rsidRDefault="007A1542" w:rsidP="00C704C5">
            <w:pPr>
              <w:autoSpaceDE w:val="0"/>
              <w:autoSpaceDN w:val="0"/>
              <w:adjustRightInd w:val="0"/>
              <w:spacing w:after="0" w:line="240" w:lineRule="auto"/>
              <w:jc w:val="both"/>
              <w:rPr>
                <w:rFonts w:cs="Times New Roman"/>
                <w:sz w:val="24"/>
                <w:szCs w:val="24"/>
                <w:lang w:val="en-US"/>
              </w:rPr>
            </w:pPr>
            <w:r w:rsidRPr="00AF03D8">
              <w:rPr>
                <w:rFonts w:cs="Times New Roman"/>
                <w:sz w:val="24"/>
                <w:szCs w:val="24"/>
                <w:lang w:val="en-US"/>
              </w:rPr>
              <w:t>1</w:t>
            </w:r>
          </w:p>
        </w:tc>
        <w:tc>
          <w:tcPr>
            <w:tcW w:w="2636" w:type="dxa"/>
            <w:tcBorders>
              <w:top w:val="single" w:sz="4" w:space="0" w:color="auto"/>
              <w:left w:val="single" w:sz="4" w:space="0" w:color="auto"/>
              <w:bottom w:val="single" w:sz="4" w:space="0" w:color="auto"/>
              <w:right w:val="single" w:sz="4" w:space="0" w:color="auto"/>
            </w:tcBorders>
          </w:tcPr>
          <w:p w14:paraId="6BCD6D8A" w14:textId="0B395740" w:rsidR="002712F0" w:rsidRPr="00AF03D8" w:rsidRDefault="007A1542" w:rsidP="002712F0">
            <w:pPr>
              <w:jc w:val="both"/>
            </w:pPr>
            <w:r w:rsidRPr="00AF03D8">
              <w:t>Đ</w:t>
            </w:r>
            <w:r w:rsidRPr="00AF03D8">
              <w:rPr>
                <w:lang w:val="en-US"/>
              </w:rPr>
              <w:t>ạt</w:t>
            </w:r>
            <w:r w:rsidR="002712F0" w:rsidRPr="00AF03D8">
              <w:t xml:space="preserve"> chuẩn nông thôn mới nâng cao giai đoạn 2021 - 2025</w:t>
            </w:r>
          </w:p>
          <w:p w14:paraId="13E96D94" w14:textId="0B487721" w:rsidR="00157BCE" w:rsidRPr="00AF03D8" w:rsidRDefault="00157BCE" w:rsidP="00C704C5">
            <w:pPr>
              <w:autoSpaceDE w:val="0"/>
              <w:autoSpaceDN w:val="0"/>
              <w:adjustRightInd w:val="0"/>
              <w:spacing w:after="0" w:line="240" w:lineRule="auto"/>
              <w:jc w:val="both"/>
              <w:rPr>
                <w:rFonts w:cs="Times New Roman"/>
                <w:sz w:val="24"/>
                <w:szCs w:val="24"/>
              </w:rPr>
            </w:pPr>
          </w:p>
        </w:tc>
        <w:tc>
          <w:tcPr>
            <w:tcW w:w="4098" w:type="dxa"/>
            <w:tcBorders>
              <w:top w:val="single" w:sz="4" w:space="0" w:color="auto"/>
              <w:left w:val="single" w:sz="4" w:space="0" w:color="auto"/>
              <w:bottom w:val="single" w:sz="4" w:space="0" w:color="auto"/>
              <w:right w:val="single" w:sz="4" w:space="0" w:color="auto"/>
            </w:tcBorders>
          </w:tcPr>
          <w:p w14:paraId="7D1D7FC8" w14:textId="2CC979DA" w:rsidR="00157BCE" w:rsidRPr="00AF03D8" w:rsidRDefault="007A1542" w:rsidP="00C704C5">
            <w:pPr>
              <w:autoSpaceDE w:val="0"/>
              <w:autoSpaceDN w:val="0"/>
              <w:adjustRightInd w:val="0"/>
              <w:spacing w:after="0" w:line="240" w:lineRule="auto"/>
              <w:jc w:val="both"/>
              <w:rPr>
                <w:rFonts w:cs="Times New Roman"/>
                <w:sz w:val="24"/>
                <w:szCs w:val="24"/>
              </w:rPr>
            </w:pPr>
            <w:r w:rsidRPr="00AF03D8">
              <w:rPr>
                <w:rFonts w:cs="Times New Roman"/>
                <w:sz w:val="24"/>
                <w:szCs w:val="24"/>
              </w:rPr>
              <w:t>Đáp úng đủ mức đạt chuẩn theo yêu cầu của Bộ tiêu chí về xã nông thôn mới nâng cao giai đoạn 2021 - 2025 (Theo quyết định số 1378/QĐ-UBN</w:t>
            </w:r>
            <w:r w:rsidR="00940FD7">
              <w:rPr>
                <w:rFonts w:cs="Times New Roman"/>
                <w:sz w:val="24"/>
                <w:szCs w:val="24"/>
              </w:rPr>
              <w:t>D</w:t>
            </w:r>
            <w:r w:rsidRPr="00AF03D8">
              <w:rPr>
                <w:rFonts w:cs="Times New Roman"/>
                <w:sz w:val="24"/>
                <w:szCs w:val="24"/>
              </w:rPr>
              <w:t xml:space="preserve"> ngày 26/096/2024 của UBND tỉnh Hải Dương)</w:t>
            </w:r>
            <w:r w:rsidR="00157BCE" w:rsidRPr="00AF03D8">
              <w:rPr>
                <w:rFonts w:cs="Times New Roman"/>
                <w:sz w:val="24"/>
                <w:szCs w:val="24"/>
              </w:rPr>
              <w:t>.</w:t>
            </w:r>
          </w:p>
        </w:tc>
        <w:tc>
          <w:tcPr>
            <w:tcW w:w="6657" w:type="dxa"/>
            <w:tcBorders>
              <w:top w:val="single" w:sz="4" w:space="0" w:color="auto"/>
              <w:left w:val="single" w:sz="4" w:space="0" w:color="auto"/>
              <w:bottom w:val="single" w:sz="4" w:space="0" w:color="auto"/>
              <w:right w:val="single" w:sz="4" w:space="0" w:color="auto"/>
            </w:tcBorders>
          </w:tcPr>
          <w:p w14:paraId="6FBC249F" w14:textId="04541C55" w:rsidR="00157BCE" w:rsidRPr="005E1494" w:rsidRDefault="00B71500" w:rsidP="00C704C5">
            <w:pPr>
              <w:autoSpaceDE w:val="0"/>
              <w:autoSpaceDN w:val="0"/>
              <w:adjustRightInd w:val="0"/>
              <w:spacing w:after="0" w:line="240" w:lineRule="auto"/>
              <w:jc w:val="both"/>
              <w:rPr>
                <w:rFonts w:cs="Times New Roman"/>
                <w:sz w:val="24"/>
                <w:szCs w:val="24"/>
                <w:highlight w:val="yellow"/>
                <w:lang w:val="en-US"/>
              </w:rPr>
            </w:pPr>
            <w:r w:rsidRPr="00B71500">
              <w:rPr>
                <w:rFonts w:cs="Times New Roman"/>
                <w:sz w:val="24"/>
                <w:szCs w:val="24"/>
                <w:lang w:val="en-US"/>
              </w:rPr>
              <w:t xml:space="preserve"> </w:t>
            </w:r>
            <w:r>
              <w:rPr>
                <w:rFonts w:cs="Times New Roman"/>
                <w:sz w:val="24"/>
                <w:szCs w:val="24"/>
                <w:lang w:val="en-US"/>
              </w:rPr>
              <w:t>Q</w:t>
            </w:r>
            <w:r w:rsidRPr="00B71500">
              <w:rPr>
                <w:rFonts w:cs="Times New Roman"/>
                <w:sz w:val="24"/>
                <w:szCs w:val="24"/>
                <w:lang w:val="en-US"/>
              </w:rPr>
              <w:t xml:space="preserve">uyết định số 4030/QĐ-UBND </w:t>
            </w:r>
            <w:r>
              <w:rPr>
                <w:rFonts w:cs="Times New Roman"/>
                <w:sz w:val="24"/>
                <w:szCs w:val="24"/>
                <w:lang w:val="en-US"/>
              </w:rPr>
              <w:t>n</w:t>
            </w:r>
            <w:r w:rsidRPr="00B71500">
              <w:rPr>
                <w:rFonts w:cs="Times New Roman"/>
                <w:sz w:val="24"/>
                <w:szCs w:val="24"/>
                <w:lang w:val="en-US"/>
              </w:rPr>
              <w:t xml:space="preserve">gày 31/12/2021 </w:t>
            </w:r>
            <w:r>
              <w:rPr>
                <w:rFonts w:cs="Times New Roman"/>
                <w:sz w:val="24"/>
                <w:szCs w:val="24"/>
                <w:lang w:val="en-US"/>
              </w:rPr>
              <w:t xml:space="preserve"> của </w:t>
            </w:r>
            <w:r w:rsidRPr="00B71500">
              <w:rPr>
                <w:rFonts w:cs="Times New Roman"/>
                <w:sz w:val="24"/>
                <w:szCs w:val="24"/>
                <w:lang w:val="en-US"/>
              </w:rPr>
              <w:t>UBND tỉnh Hải Dương về việc công nhận xã Hồng Lạc đạt chuẩn nông thôn mới nâng cao năm 2021.</w:t>
            </w:r>
          </w:p>
        </w:tc>
        <w:tc>
          <w:tcPr>
            <w:tcW w:w="0" w:type="auto"/>
            <w:tcBorders>
              <w:top w:val="single" w:sz="4" w:space="0" w:color="auto"/>
              <w:left w:val="single" w:sz="4" w:space="0" w:color="auto"/>
              <w:bottom w:val="single" w:sz="4" w:space="0" w:color="auto"/>
              <w:right w:val="single" w:sz="4" w:space="0" w:color="auto"/>
            </w:tcBorders>
          </w:tcPr>
          <w:p w14:paraId="1FD5E977" w14:textId="77777777" w:rsidR="00157BCE" w:rsidRPr="005E1494" w:rsidRDefault="00157BCE" w:rsidP="00C704C5">
            <w:pPr>
              <w:autoSpaceDE w:val="0"/>
              <w:autoSpaceDN w:val="0"/>
              <w:adjustRightInd w:val="0"/>
              <w:spacing w:after="0" w:line="240" w:lineRule="auto"/>
              <w:jc w:val="both"/>
              <w:rPr>
                <w:rFonts w:cs="Times New Roman"/>
                <w:sz w:val="24"/>
                <w:szCs w:val="24"/>
                <w:highlight w:val="yellow"/>
              </w:rPr>
            </w:pPr>
            <w:r w:rsidRPr="002F6C67">
              <w:rPr>
                <w:rFonts w:cs="Times New Roman"/>
                <w:sz w:val="24"/>
                <w:szCs w:val="24"/>
              </w:rPr>
              <w:t>ĐẠT</w:t>
            </w:r>
          </w:p>
        </w:tc>
      </w:tr>
      <w:tr w:rsidR="007E3C70" w:rsidRPr="005E1494" w14:paraId="17BD130E" w14:textId="77777777" w:rsidTr="000B5AC2">
        <w:trPr>
          <w:trHeight w:val="391"/>
        </w:trPr>
        <w:tc>
          <w:tcPr>
            <w:tcW w:w="0" w:type="auto"/>
            <w:tcBorders>
              <w:top w:val="single" w:sz="6" w:space="0" w:color="auto"/>
              <w:left w:val="single" w:sz="6" w:space="0" w:color="auto"/>
              <w:bottom w:val="single" w:sz="6" w:space="0" w:color="auto"/>
              <w:right w:val="single" w:sz="6" w:space="0" w:color="auto"/>
            </w:tcBorders>
          </w:tcPr>
          <w:p w14:paraId="2129C7DB" w14:textId="77777777" w:rsidR="0003384D" w:rsidRPr="00525F77" w:rsidRDefault="0003384D" w:rsidP="00C704C5">
            <w:pPr>
              <w:autoSpaceDE w:val="0"/>
              <w:autoSpaceDN w:val="0"/>
              <w:adjustRightInd w:val="0"/>
              <w:spacing w:after="0" w:line="240" w:lineRule="auto"/>
              <w:jc w:val="both"/>
              <w:rPr>
                <w:rFonts w:cs="Times New Roman"/>
                <w:b/>
                <w:bCs/>
                <w:color w:val="FF0000"/>
                <w:sz w:val="24"/>
                <w:szCs w:val="24"/>
              </w:rPr>
            </w:pPr>
            <w:r w:rsidRPr="00525F77">
              <w:rPr>
                <w:rFonts w:cs="Times New Roman"/>
                <w:b/>
                <w:bCs/>
                <w:color w:val="FF0000"/>
                <w:sz w:val="24"/>
                <w:szCs w:val="24"/>
              </w:rPr>
              <w:t>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5AE4D49B" w14:textId="1554CCF9" w:rsidR="0003384D" w:rsidRPr="00525F77" w:rsidRDefault="00126408" w:rsidP="00126408">
            <w:pPr>
              <w:jc w:val="both"/>
              <w:rPr>
                <w:b/>
                <w:bCs/>
                <w:lang w:val="en-US"/>
              </w:rPr>
            </w:pPr>
            <w:r w:rsidRPr="00525F77">
              <w:rPr>
                <w:b/>
                <w:bCs/>
              </w:rPr>
              <w:t>TIÊU CHÍ 2: THU NHẬP BÌNH QUÂN ĐẦU NGƯỜI</w:t>
            </w:r>
          </w:p>
        </w:tc>
      </w:tr>
      <w:tr w:rsidR="00965491" w:rsidRPr="005E1494" w14:paraId="057F3070" w14:textId="77777777" w:rsidTr="00E6172D">
        <w:trPr>
          <w:trHeight w:val="66"/>
        </w:trPr>
        <w:tc>
          <w:tcPr>
            <w:tcW w:w="0" w:type="auto"/>
            <w:tcBorders>
              <w:top w:val="single" w:sz="6" w:space="0" w:color="auto"/>
              <w:left w:val="single" w:sz="6" w:space="0" w:color="auto"/>
              <w:bottom w:val="single" w:sz="6" w:space="0" w:color="auto"/>
              <w:right w:val="single" w:sz="4" w:space="0" w:color="auto"/>
            </w:tcBorders>
          </w:tcPr>
          <w:p w14:paraId="117D2E2D" w14:textId="7056DFFF" w:rsidR="00157BCE" w:rsidRPr="005E1494" w:rsidRDefault="00157BCE" w:rsidP="00C704C5">
            <w:pPr>
              <w:autoSpaceDE w:val="0"/>
              <w:autoSpaceDN w:val="0"/>
              <w:adjustRightInd w:val="0"/>
              <w:spacing w:after="0" w:line="240" w:lineRule="auto"/>
              <w:jc w:val="both"/>
              <w:rPr>
                <w:rFonts w:cs="Times New Roman"/>
                <w:color w:val="FF0000"/>
                <w:sz w:val="24"/>
                <w:szCs w:val="24"/>
                <w:highlight w:val="yellow"/>
              </w:rPr>
            </w:pPr>
          </w:p>
        </w:tc>
        <w:tc>
          <w:tcPr>
            <w:tcW w:w="2636" w:type="dxa"/>
            <w:tcBorders>
              <w:top w:val="single" w:sz="4" w:space="0" w:color="auto"/>
              <w:left w:val="single" w:sz="4" w:space="0" w:color="auto"/>
              <w:bottom w:val="single" w:sz="4" w:space="0" w:color="auto"/>
              <w:right w:val="single" w:sz="4" w:space="0" w:color="auto"/>
            </w:tcBorders>
          </w:tcPr>
          <w:p w14:paraId="42AA505F" w14:textId="77777777" w:rsidR="00852207" w:rsidRPr="009D0F75" w:rsidRDefault="00852207" w:rsidP="00852207">
            <w:pPr>
              <w:jc w:val="both"/>
              <w:rPr>
                <w:sz w:val="24"/>
                <w:szCs w:val="24"/>
              </w:rPr>
            </w:pPr>
            <w:r w:rsidRPr="009D0F75">
              <w:rPr>
                <w:sz w:val="24"/>
                <w:szCs w:val="24"/>
              </w:rPr>
              <w:t>Thu nhập bình quân đầu người cao hơn từ 10% trở lên so với mức thu nhập bình quân đầu người áp dụng theo quy định đối với xã nông thôn mới nâng cao giai đoạn 2021 - 2025</w:t>
            </w:r>
          </w:p>
          <w:p w14:paraId="0A611E29" w14:textId="5639DCBA" w:rsidR="00157BCE" w:rsidRPr="009D0F75" w:rsidRDefault="00157BCE" w:rsidP="00C704C5">
            <w:pPr>
              <w:autoSpaceDE w:val="0"/>
              <w:autoSpaceDN w:val="0"/>
              <w:adjustRightInd w:val="0"/>
              <w:spacing w:after="0" w:line="240" w:lineRule="auto"/>
              <w:jc w:val="both"/>
              <w:rPr>
                <w:rFonts w:cs="Times New Roman"/>
                <w:color w:val="FF0000"/>
                <w:sz w:val="24"/>
                <w:szCs w:val="24"/>
              </w:rPr>
            </w:pPr>
          </w:p>
        </w:tc>
        <w:tc>
          <w:tcPr>
            <w:tcW w:w="4098" w:type="dxa"/>
            <w:tcBorders>
              <w:top w:val="single" w:sz="4" w:space="0" w:color="auto"/>
              <w:left w:val="single" w:sz="4" w:space="0" w:color="auto"/>
              <w:bottom w:val="single" w:sz="4" w:space="0" w:color="auto"/>
              <w:right w:val="single" w:sz="4" w:space="0" w:color="auto"/>
            </w:tcBorders>
          </w:tcPr>
          <w:p w14:paraId="33988EB5" w14:textId="77777777" w:rsidR="00841BA8" w:rsidRPr="009D0F75" w:rsidRDefault="00841BA8" w:rsidP="00841BA8">
            <w:pPr>
              <w:jc w:val="both"/>
              <w:rPr>
                <w:sz w:val="24"/>
                <w:szCs w:val="24"/>
              </w:rPr>
            </w:pPr>
            <w:r w:rsidRPr="009D0F75">
              <w:rPr>
                <w:sz w:val="24"/>
                <w:szCs w:val="24"/>
              </w:rPr>
              <w:t>Năm 2021: ≥ 66,0 triệu đồng/người/năm;</w:t>
            </w:r>
          </w:p>
          <w:p w14:paraId="7EA78C38" w14:textId="77777777" w:rsidR="00841BA8" w:rsidRPr="009D0F75" w:rsidRDefault="00841BA8" w:rsidP="00841BA8">
            <w:pPr>
              <w:jc w:val="both"/>
              <w:rPr>
                <w:sz w:val="24"/>
                <w:szCs w:val="24"/>
              </w:rPr>
            </w:pPr>
            <w:r w:rsidRPr="009D0F75">
              <w:rPr>
                <w:sz w:val="24"/>
                <w:szCs w:val="24"/>
              </w:rPr>
              <w:t>Năm 2022: ≥ 70,4 triệu đồng/người/năm;</w:t>
            </w:r>
          </w:p>
          <w:p w14:paraId="7CBB31B5" w14:textId="77777777" w:rsidR="00841BA8" w:rsidRPr="009D0F75" w:rsidRDefault="00841BA8" w:rsidP="00841BA8">
            <w:pPr>
              <w:jc w:val="both"/>
              <w:rPr>
                <w:sz w:val="24"/>
                <w:szCs w:val="24"/>
              </w:rPr>
            </w:pPr>
            <w:r w:rsidRPr="009D0F75">
              <w:rPr>
                <w:sz w:val="24"/>
                <w:szCs w:val="24"/>
              </w:rPr>
              <w:t>Năm 2023: ≥ 74,8 triệu đồng/người/năm;</w:t>
            </w:r>
          </w:p>
          <w:p w14:paraId="346EE637" w14:textId="77777777" w:rsidR="00841BA8" w:rsidRPr="009D0F75" w:rsidRDefault="00841BA8" w:rsidP="00841BA8">
            <w:pPr>
              <w:jc w:val="both"/>
              <w:rPr>
                <w:sz w:val="24"/>
                <w:szCs w:val="24"/>
              </w:rPr>
            </w:pPr>
            <w:r w:rsidRPr="009D0F75">
              <w:rPr>
                <w:sz w:val="24"/>
                <w:szCs w:val="24"/>
              </w:rPr>
              <w:t>Năm 2024: ≥ 79,2 triệu đồng/người/năm;</w:t>
            </w:r>
          </w:p>
          <w:p w14:paraId="4ACECC02" w14:textId="34EA1FF3" w:rsidR="00157BCE" w:rsidRPr="009D0F75" w:rsidRDefault="00841BA8" w:rsidP="00841BA8">
            <w:pPr>
              <w:autoSpaceDE w:val="0"/>
              <w:autoSpaceDN w:val="0"/>
              <w:adjustRightInd w:val="0"/>
              <w:spacing w:after="0" w:line="240" w:lineRule="auto"/>
              <w:jc w:val="both"/>
              <w:rPr>
                <w:rFonts w:cs="Times New Roman"/>
                <w:color w:val="FF0000"/>
                <w:sz w:val="24"/>
                <w:szCs w:val="24"/>
              </w:rPr>
            </w:pPr>
            <w:r w:rsidRPr="009D0F75">
              <w:rPr>
                <w:sz w:val="24"/>
                <w:szCs w:val="24"/>
              </w:rPr>
              <w:t>Năm 2025: ≥ 83,6 triệu đồng/người/năm.</w:t>
            </w:r>
            <w:r w:rsidRPr="009D0F75">
              <w:rPr>
                <w:rFonts w:cs="Times New Roman"/>
                <w:color w:val="FF0000"/>
                <w:sz w:val="24"/>
                <w:szCs w:val="24"/>
              </w:rPr>
              <w:t xml:space="preserve"> </w:t>
            </w:r>
          </w:p>
        </w:tc>
        <w:tc>
          <w:tcPr>
            <w:tcW w:w="6657" w:type="dxa"/>
            <w:tcBorders>
              <w:top w:val="single" w:sz="4" w:space="0" w:color="auto"/>
              <w:left w:val="single" w:sz="4" w:space="0" w:color="auto"/>
              <w:bottom w:val="single" w:sz="4" w:space="0" w:color="auto"/>
              <w:right w:val="single" w:sz="4" w:space="0" w:color="auto"/>
            </w:tcBorders>
          </w:tcPr>
          <w:p w14:paraId="610BE397" w14:textId="77777777" w:rsidR="007D270E" w:rsidRPr="007D270E" w:rsidRDefault="007D270E" w:rsidP="007D270E">
            <w:pPr>
              <w:autoSpaceDE w:val="0"/>
              <w:autoSpaceDN w:val="0"/>
              <w:adjustRightInd w:val="0"/>
              <w:spacing w:after="0" w:line="240" w:lineRule="auto"/>
              <w:jc w:val="both"/>
              <w:rPr>
                <w:rFonts w:cs="Times New Roman"/>
                <w:sz w:val="24"/>
                <w:szCs w:val="24"/>
                <w:lang w:val="en-US"/>
              </w:rPr>
            </w:pPr>
            <w:r w:rsidRPr="007D270E">
              <w:rPr>
                <w:rFonts w:cs="Times New Roman"/>
                <w:sz w:val="24"/>
                <w:szCs w:val="24"/>
                <w:lang w:val="en-US"/>
              </w:rPr>
              <w:t>+ Năm 2021: 607triệu đồng/người/năm;</w:t>
            </w:r>
          </w:p>
          <w:p w14:paraId="2026FD76" w14:textId="77777777" w:rsidR="007D270E" w:rsidRPr="007D270E" w:rsidRDefault="007D270E" w:rsidP="007D270E">
            <w:pPr>
              <w:autoSpaceDE w:val="0"/>
              <w:autoSpaceDN w:val="0"/>
              <w:adjustRightInd w:val="0"/>
              <w:spacing w:after="0" w:line="240" w:lineRule="auto"/>
              <w:jc w:val="both"/>
              <w:rPr>
                <w:rFonts w:cs="Times New Roman"/>
                <w:sz w:val="24"/>
                <w:szCs w:val="24"/>
                <w:lang w:val="en-US"/>
              </w:rPr>
            </w:pPr>
            <w:r w:rsidRPr="007D270E">
              <w:rPr>
                <w:rFonts w:cs="Times New Roman"/>
                <w:sz w:val="24"/>
                <w:szCs w:val="24"/>
                <w:lang w:val="en-US"/>
              </w:rPr>
              <w:t xml:space="preserve">+ Năm 2022: 74,88 triệu đồng/người/năm, </w:t>
            </w:r>
          </w:p>
          <w:p w14:paraId="12D65709" w14:textId="77777777" w:rsidR="007D270E" w:rsidRPr="007D270E" w:rsidRDefault="007D270E" w:rsidP="007D270E">
            <w:pPr>
              <w:autoSpaceDE w:val="0"/>
              <w:autoSpaceDN w:val="0"/>
              <w:adjustRightInd w:val="0"/>
              <w:spacing w:after="0" w:line="240" w:lineRule="auto"/>
              <w:jc w:val="both"/>
              <w:rPr>
                <w:rFonts w:cs="Times New Roman"/>
                <w:sz w:val="24"/>
                <w:szCs w:val="24"/>
                <w:lang w:val="en-US"/>
              </w:rPr>
            </w:pPr>
            <w:r w:rsidRPr="007D270E">
              <w:rPr>
                <w:rFonts w:cs="Times New Roman"/>
                <w:sz w:val="24"/>
                <w:szCs w:val="24"/>
                <w:lang w:val="en-US"/>
              </w:rPr>
              <w:t xml:space="preserve">+ Năm 2023: 78,2 triệu đồng/ người/ năm </w:t>
            </w:r>
          </w:p>
          <w:p w14:paraId="7A753CA5" w14:textId="43D5AC77" w:rsidR="00157BCE" w:rsidRPr="005E1494" w:rsidRDefault="007D270E" w:rsidP="007D270E">
            <w:pPr>
              <w:autoSpaceDE w:val="0"/>
              <w:autoSpaceDN w:val="0"/>
              <w:adjustRightInd w:val="0"/>
              <w:spacing w:after="0" w:line="240" w:lineRule="auto"/>
              <w:jc w:val="both"/>
              <w:rPr>
                <w:rFonts w:cs="Times New Roman"/>
                <w:sz w:val="24"/>
                <w:szCs w:val="24"/>
                <w:highlight w:val="yellow"/>
                <w:lang w:val="en-US"/>
              </w:rPr>
            </w:pPr>
            <w:r w:rsidRPr="007D270E">
              <w:rPr>
                <w:rFonts w:cs="Times New Roman"/>
                <w:sz w:val="24"/>
                <w:szCs w:val="24"/>
                <w:lang w:val="en-US"/>
              </w:rPr>
              <w:t>+ Năm 2024: 82,6 triệu đồng/người/năm (vượt chỉ tiêu NTM kiểu mẫu là 3,4 triệu đồng)</w:t>
            </w:r>
          </w:p>
        </w:tc>
        <w:tc>
          <w:tcPr>
            <w:tcW w:w="0" w:type="auto"/>
            <w:tcBorders>
              <w:top w:val="single" w:sz="6" w:space="0" w:color="auto"/>
              <w:left w:val="single" w:sz="4" w:space="0" w:color="auto"/>
              <w:bottom w:val="single" w:sz="6" w:space="0" w:color="auto"/>
              <w:right w:val="single" w:sz="6" w:space="0" w:color="auto"/>
            </w:tcBorders>
          </w:tcPr>
          <w:p w14:paraId="7EA47090" w14:textId="77777777" w:rsidR="00157BCE" w:rsidRPr="005E1494" w:rsidRDefault="00157BCE" w:rsidP="00C704C5">
            <w:pPr>
              <w:autoSpaceDE w:val="0"/>
              <w:autoSpaceDN w:val="0"/>
              <w:adjustRightInd w:val="0"/>
              <w:spacing w:after="0" w:line="240" w:lineRule="auto"/>
              <w:jc w:val="both"/>
              <w:rPr>
                <w:rFonts w:cs="Times New Roman"/>
                <w:sz w:val="24"/>
                <w:szCs w:val="24"/>
                <w:highlight w:val="yellow"/>
              </w:rPr>
            </w:pPr>
            <w:r w:rsidRPr="007D270E">
              <w:rPr>
                <w:rFonts w:cs="Times New Roman"/>
                <w:sz w:val="24"/>
                <w:szCs w:val="24"/>
              </w:rPr>
              <w:t>ĐẠT</w:t>
            </w:r>
          </w:p>
        </w:tc>
      </w:tr>
      <w:tr w:rsidR="007E3C70" w:rsidRPr="005E1494" w14:paraId="025F25E2" w14:textId="77777777" w:rsidTr="000B5AC2">
        <w:trPr>
          <w:trHeight w:val="410"/>
        </w:trPr>
        <w:tc>
          <w:tcPr>
            <w:tcW w:w="0" w:type="auto"/>
            <w:tcBorders>
              <w:top w:val="single" w:sz="6" w:space="0" w:color="auto"/>
              <w:left w:val="single" w:sz="6" w:space="0" w:color="auto"/>
              <w:bottom w:val="single" w:sz="4" w:space="0" w:color="auto"/>
              <w:right w:val="single" w:sz="6" w:space="0" w:color="auto"/>
            </w:tcBorders>
          </w:tcPr>
          <w:p w14:paraId="7B71F05B" w14:textId="77777777" w:rsidR="00F012FA" w:rsidRPr="00640B78" w:rsidRDefault="00F012FA" w:rsidP="00C704C5">
            <w:pPr>
              <w:autoSpaceDE w:val="0"/>
              <w:autoSpaceDN w:val="0"/>
              <w:adjustRightInd w:val="0"/>
              <w:spacing w:after="0" w:line="240" w:lineRule="auto"/>
              <w:jc w:val="both"/>
              <w:rPr>
                <w:rFonts w:cs="Times New Roman"/>
                <w:b/>
                <w:bCs/>
                <w:sz w:val="24"/>
                <w:szCs w:val="24"/>
              </w:rPr>
            </w:pPr>
            <w:r w:rsidRPr="00640B78">
              <w:rPr>
                <w:rFonts w:cs="Times New Roman"/>
                <w:b/>
                <w:bCs/>
                <w:sz w:val="24"/>
                <w:szCs w:val="24"/>
              </w:rPr>
              <w:t>3</w:t>
            </w:r>
          </w:p>
        </w:tc>
        <w:tc>
          <w:tcPr>
            <w:tcW w:w="0" w:type="auto"/>
            <w:gridSpan w:val="4"/>
            <w:tcBorders>
              <w:top w:val="single" w:sz="6" w:space="0" w:color="auto"/>
              <w:left w:val="single" w:sz="6" w:space="0" w:color="auto"/>
              <w:bottom w:val="single" w:sz="4" w:space="0" w:color="auto"/>
              <w:right w:val="single" w:sz="6" w:space="0" w:color="auto"/>
            </w:tcBorders>
          </w:tcPr>
          <w:p w14:paraId="5D1ED1B0" w14:textId="7DE06EB8" w:rsidR="00F012FA" w:rsidRPr="00640B78" w:rsidRDefault="007057DF" w:rsidP="00C704C5">
            <w:pPr>
              <w:autoSpaceDE w:val="0"/>
              <w:autoSpaceDN w:val="0"/>
              <w:adjustRightInd w:val="0"/>
              <w:spacing w:after="0" w:line="240" w:lineRule="auto"/>
              <w:jc w:val="both"/>
              <w:rPr>
                <w:rFonts w:cs="Times New Roman"/>
                <w:b/>
                <w:bCs/>
                <w:sz w:val="24"/>
                <w:szCs w:val="24"/>
              </w:rPr>
            </w:pPr>
            <w:r w:rsidRPr="00640B78">
              <w:rPr>
                <w:rFonts w:cs="Times New Roman"/>
                <w:b/>
                <w:bCs/>
                <w:sz w:val="24"/>
                <w:szCs w:val="24"/>
              </w:rPr>
              <w:t>TIÊU CHÍ 3: MÔ HÌNH THÔN THÔNG MINH</w:t>
            </w:r>
          </w:p>
        </w:tc>
      </w:tr>
      <w:tr w:rsidR="00965491" w:rsidRPr="005E1494" w14:paraId="195ECFCF" w14:textId="77777777" w:rsidTr="00E6172D">
        <w:trPr>
          <w:trHeight w:val="1547"/>
        </w:trPr>
        <w:tc>
          <w:tcPr>
            <w:tcW w:w="0" w:type="auto"/>
            <w:vMerge w:val="restart"/>
            <w:tcBorders>
              <w:top w:val="single" w:sz="4" w:space="0" w:color="auto"/>
              <w:left w:val="single" w:sz="4" w:space="0" w:color="auto"/>
              <w:right w:val="single" w:sz="4" w:space="0" w:color="auto"/>
            </w:tcBorders>
          </w:tcPr>
          <w:p w14:paraId="173CF385" w14:textId="6757EDB4"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2636" w:type="dxa"/>
            <w:vMerge w:val="restart"/>
            <w:tcBorders>
              <w:top w:val="single" w:sz="4" w:space="0" w:color="auto"/>
              <w:left w:val="single" w:sz="4" w:space="0" w:color="auto"/>
              <w:bottom w:val="single" w:sz="4" w:space="0" w:color="auto"/>
              <w:right w:val="single" w:sz="4" w:space="0" w:color="auto"/>
            </w:tcBorders>
          </w:tcPr>
          <w:p w14:paraId="1856F370" w14:textId="40573473" w:rsidR="00D6664A" w:rsidRPr="005E1494" w:rsidRDefault="00D6664A" w:rsidP="00D6664A">
            <w:pPr>
              <w:autoSpaceDE w:val="0"/>
              <w:autoSpaceDN w:val="0"/>
              <w:adjustRightInd w:val="0"/>
              <w:spacing w:after="0" w:line="240" w:lineRule="auto"/>
              <w:jc w:val="center"/>
              <w:rPr>
                <w:rFonts w:cs="Times New Roman"/>
                <w:sz w:val="24"/>
                <w:szCs w:val="24"/>
                <w:highlight w:val="yellow"/>
              </w:rPr>
            </w:pPr>
            <w:r w:rsidRPr="00603BEC">
              <w:rPr>
                <w:rFonts w:cs="Times New Roman"/>
                <w:sz w:val="24"/>
                <w:szCs w:val="24"/>
              </w:rPr>
              <w:t>Trên địa bàn xã có ít nhất một mô hình thôn thông minh</w:t>
            </w:r>
          </w:p>
        </w:tc>
        <w:tc>
          <w:tcPr>
            <w:tcW w:w="4098" w:type="dxa"/>
            <w:tcBorders>
              <w:top w:val="single" w:sz="4" w:space="0" w:color="auto"/>
              <w:left w:val="single" w:sz="4" w:space="0" w:color="auto"/>
              <w:bottom w:val="single" w:sz="4" w:space="0" w:color="auto"/>
              <w:right w:val="single" w:sz="4" w:space="0" w:color="auto"/>
            </w:tcBorders>
          </w:tcPr>
          <w:p w14:paraId="5AC5CA0E" w14:textId="3DA5EC5A" w:rsidR="00D6664A" w:rsidRPr="005E1494" w:rsidRDefault="00D6664A" w:rsidP="00C704C5">
            <w:pPr>
              <w:autoSpaceDE w:val="0"/>
              <w:autoSpaceDN w:val="0"/>
              <w:adjustRightInd w:val="0"/>
              <w:spacing w:after="0" w:line="240" w:lineRule="auto"/>
              <w:jc w:val="both"/>
              <w:rPr>
                <w:rFonts w:cs="Times New Roman"/>
                <w:sz w:val="24"/>
                <w:szCs w:val="24"/>
                <w:highlight w:val="yellow"/>
              </w:rPr>
            </w:pPr>
            <w:r w:rsidRPr="00603BEC">
              <w:rPr>
                <w:rFonts w:cs="Times New Roman"/>
                <w:sz w:val="24"/>
                <w:szCs w:val="24"/>
              </w:rPr>
              <w:t>Có ứng dụng công nghệ số trong giao tiếp, quản lý hoặc điều hành ( có ứng dụng một trong các nền tảng phục vụ kết nối, giao tiếp giữu cán bộ thôn với xã, giữa cán bộ thôn với người dân  trong thôn, ví dụ như ứng dụng : Zalo, Mocha, Lotus, Gapo… các nền tảng hội nghị trực tuyến; hoặc có nền tảng quản lý dữ liệu của thôn, tiếp thu phản ánh của người dân trong thôn, điều hành trục tuyến….)</w:t>
            </w:r>
          </w:p>
        </w:tc>
        <w:tc>
          <w:tcPr>
            <w:tcW w:w="6657" w:type="dxa"/>
            <w:tcBorders>
              <w:top w:val="single" w:sz="4" w:space="0" w:color="auto"/>
              <w:left w:val="single" w:sz="4" w:space="0" w:color="auto"/>
              <w:bottom w:val="single" w:sz="4" w:space="0" w:color="auto"/>
              <w:right w:val="single" w:sz="4" w:space="0" w:color="auto"/>
            </w:tcBorders>
          </w:tcPr>
          <w:p w14:paraId="2BD4D8CB" w14:textId="7C71E9ED" w:rsidR="00D6664A" w:rsidRPr="005E1494" w:rsidRDefault="00785DF0" w:rsidP="00C704C5">
            <w:pPr>
              <w:autoSpaceDE w:val="0"/>
              <w:autoSpaceDN w:val="0"/>
              <w:adjustRightInd w:val="0"/>
              <w:spacing w:after="0" w:line="240" w:lineRule="auto"/>
              <w:jc w:val="both"/>
              <w:rPr>
                <w:rFonts w:cs="Times New Roman"/>
                <w:sz w:val="24"/>
                <w:szCs w:val="24"/>
                <w:highlight w:val="yellow"/>
                <w:lang w:val="en-US"/>
              </w:rPr>
            </w:pPr>
            <w:r w:rsidRPr="00DE02EF">
              <w:rPr>
                <w:sz w:val="22"/>
              </w:rPr>
              <w:t xml:space="preserve">Thôn có ứng dụng công nghệ số trong giao </w:t>
            </w:r>
            <w:r w:rsidRPr="00DE02EF">
              <w:rPr>
                <w:bCs/>
                <w:sz w:val="22"/>
              </w:rPr>
              <w:t>tiếp</w:t>
            </w:r>
            <w:r w:rsidRPr="00DE02EF">
              <w:rPr>
                <w:sz w:val="22"/>
              </w:rPr>
              <w:t xml:space="preserve">, quản lý hoặc điều hành </w:t>
            </w:r>
            <w:r w:rsidRPr="00DE02EF">
              <w:rPr>
                <w:bCs/>
                <w:sz w:val="22"/>
              </w:rPr>
              <w:t xml:space="preserve">(ứng </w:t>
            </w:r>
            <w:r w:rsidRPr="00DE02EF">
              <w:rPr>
                <w:sz w:val="22"/>
              </w:rPr>
              <w:t xml:space="preserve">dụng một trong nền tảng phục vụ kết nối, giao tiếp giữa cán bộ thôn với xã, giữa cán bộ </w:t>
            </w:r>
            <w:r w:rsidRPr="00DE02EF">
              <w:rPr>
                <w:bCs/>
                <w:sz w:val="22"/>
              </w:rPr>
              <w:t xml:space="preserve">thôn với </w:t>
            </w:r>
            <w:r w:rsidRPr="00DE02EF">
              <w:rPr>
                <w:sz w:val="22"/>
              </w:rPr>
              <w:t xml:space="preserve">người dân </w:t>
            </w:r>
            <w:r w:rsidRPr="00DE02EF">
              <w:rPr>
                <w:bCs/>
                <w:sz w:val="22"/>
              </w:rPr>
              <w:t xml:space="preserve">trong </w:t>
            </w:r>
            <w:r w:rsidRPr="00DE02EF">
              <w:rPr>
                <w:sz w:val="22"/>
              </w:rPr>
              <w:t xml:space="preserve">thôn qua nền tảng Zalo, để tiếp thu phản ánh của người dân trong thôn, điều hành trực </w:t>
            </w:r>
            <w:r w:rsidRPr="00DE02EF">
              <w:rPr>
                <w:bCs/>
                <w:sz w:val="22"/>
              </w:rPr>
              <w:t>tuyến</w:t>
            </w:r>
            <w:r w:rsidRPr="00DE02EF">
              <w:rPr>
                <w:sz w:val="22"/>
              </w:rPr>
              <w:t xml:space="preserve">...). Toàn thôn có 597 hộ chiếm tỷ lệ 97,7 % </w:t>
            </w:r>
            <w:r w:rsidRPr="00DE02EF">
              <w:rPr>
                <w:bCs/>
                <w:sz w:val="22"/>
              </w:rPr>
              <w:t xml:space="preserve">tham </w:t>
            </w:r>
            <w:r w:rsidRPr="00DE02EF">
              <w:rPr>
                <w:sz w:val="22"/>
              </w:rPr>
              <w:t xml:space="preserve">gia nhóm Zalo Tổ tự quản thông minh </w:t>
            </w:r>
            <w:r w:rsidRPr="00DE02EF">
              <w:rPr>
                <w:i/>
                <w:iCs/>
                <w:sz w:val="22"/>
              </w:rPr>
              <w:t>(</w:t>
            </w:r>
            <w:r w:rsidRPr="00DE02EF">
              <w:rPr>
                <w:sz w:val="22"/>
              </w:rPr>
              <w:t xml:space="preserve">cụm </w:t>
            </w:r>
            <w:r w:rsidRPr="00DE02EF">
              <w:rPr>
                <w:i/>
                <w:iCs/>
                <w:sz w:val="22"/>
              </w:rPr>
              <w:t xml:space="preserve">dân </w:t>
            </w:r>
            <w:r w:rsidRPr="00DE02EF">
              <w:rPr>
                <w:bCs/>
                <w:i/>
                <w:iCs/>
                <w:sz w:val="22"/>
              </w:rPr>
              <w:t>cư)</w:t>
            </w:r>
            <w:r w:rsidRPr="00DE02EF">
              <w:rPr>
                <w:sz w:val="22"/>
              </w:rPr>
              <w:t xml:space="preserve">, sử dụng điện thoại thông minh đáp ứng nhu cầu chuyển đổi số. </w:t>
            </w:r>
            <w:r w:rsidRPr="00DE02EF">
              <w:rPr>
                <w:i/>
                <w:iCs/>
                <w:sz w:val="22"/>
              </w:rPr>
              <w:t xml:space="preserve">(Trong đăng ký nhóm Zalo thôn có 473 hộ lắp đặt mạng cáp quang, Internet </w:t>
            </w:r>
            <w:r w:rsidRPr="00DE02EF">
              <w:rPr>
                <w:bCs/>
                <w:i/>
                <w:iCs/>
                <w:sz w:val="22"/>
              </w:rPr>
              <w:t xml:space="preserve">chiếm </w:t>
            </w:r>
            <w:r w:rsidRPr="00DE02EF">
              <w:rPr>
                <w:sz w:val="22"/>
              </w:rPr>
              <w:t xml:space="preserve">tỷ </w:t>
            </w:r>
            <w:r w:rsidRPr="00DE02EF">
              <w:rPr>
                <w:i/>
                <w:iCs/>
                <w:sz w:val="22"/>
              </w:rPr>
              <w:t xml:space="preserve">lệ </w:t>
            </w:r>
            <w:r w:rsidRPr="00DE02EF">
              <w:rPr>
                <w:sz w:val="22"/>
              </w:rPr>
              <w:t xml:space="preserve">77,41%; </w:t>
            </w:r>
            <w:r w:rsidRPr="00DE02EF">
              <w:rPr>
                <w:i/>
                <w:iCs/>
                <w:sz w:val="22"/>
              </w:rPr>
              <w:t xml:space="preserve">có 574 hộ </w:t>
            </w:r>
            <w:r w:rsidRPr="00DE02EF">
              <w:rPr>
                <w:bCs/>
                <w:sz w:val="22"/>
              </w:rPr>
              <w:t xml:space="preserve">sử </w:t>
            </w:r>
            <w:r w:rsidRPr="00DE02EF">
              <w:rPr>
                <w:i/>
                <w:iCs/>
                <w:sz w:val="22"/>
              </w:rPr>
              <w:t xml:space="preserve">dụng </w:t>
            </w:r>
            <w:r w:rsidRPr="00DE02EF">
              <w:rPr>
                <w:bCs/>
                <w:i/>
                <w:iCs/>
                <w:sz w:val="22"/>
              </w:rPr>
              <w:t>Wi</w:t>
            </w:r>
            <w:r w:rsidRPr="00DE02EF">
              <w:rPr>
                <w:i/>
                <w:iCs/>
                <w:sz w:val="22"/>
              </w:rPr>
              <w:t>-</w:t>
            </w:r>
            <w:r w:rsidRPr="00DE02EF">
              <w:rPr>
                <w:sz w:val="22"/>
              </w:rPr>
              <w:t xml:space="preserve">Fi, </w:t>
            </w:r>
            <w:r w:rsidRPr="00DE02EF">
              <w:rPr>
                <w:bCs/>
                <w:i/>
                <w:iCs/>
                <w:sz w:val="22"/>
              </w:rPr>
              <w:t xml:space="preserve">chiếm </w:t>
            </w:r>
            <w:r w:rsidRPr="00DE02EF">
              <w:rPr>
                <w:i/>
                <w:iCs/>
                <w:sz w:val="22"/>
              </w:rPr>
              <w:t xml:space="preserve">tỷ lệ </w:t>
            </w:r>
            <w:r w:rsidRPr="00DE02EF">
              <w:rPr>
                <w:bCs/>
                <w:i/>
                <w:iCs/>
                <w:sz w:val="22"/>
              </w:rPr>
              <w:t>93,94%</w:t>
            </w:r>
            <w:r w:rsidRPr="00DE02EF">
              <w:rPr>
                <w:sz w:val="22"/>
              </w:rPr>
              <w:t xml:space="preserve">; có 484 </w:t>
            </w:r>
            <w:r w:rsidRPr="00DE02EF">
              <w:rPr>
                <w:i/>
                <w:iCs/>
                <w:sz w:val="22"/>
              </w:rPr>
              <w:t xml:space="preserve">camera giám </w:t>
            </w:r>
            <w:r w:rsidRPr="00DE02EF">
              <w:rPr>
                <w:sz w:val="22"/>
              </w:rPr>
              <w:t xml:space="preserve">sát </w:t>
            </w:r>
            <w:r w:rsidRPr="00DE02EF">
              <w:rPr>
                <w:i/>
                <w:iCs/>
                <w:sz w:val="22"/>
              </w:rPr>
              <w:t xml:space="preserve">được </w:t>
            </w:r>
            <w:r w:rsidRPr="00DE02EF">
              <w:rPr>
                <w:sz w:val="22"/>
              </w:rPr>
              <w:t xml:space="preserve">các </w:t>
            </w:r>
            <w:r w:rsidRPr="00DE02EF">
              <w:rPr>
                <w:i/>
                <w:iCs/>
                <w:sz w:val="22"/>
              </w:rPr>
              <w:t xml:space="preserve">hộ dân lắp đặt; </w:t>
            </w:r>
            <w:r w:rsidRPr="00DE02EF">
              <w:rPr>
                <w:bCs/>
                <w:i/>
                <w:iCs/>
                <w:sz w:val="22"/>
              </w:rPr>
              <w:t>100</w:t>
            </w:r>
            <w:r w:rsidRPr="00DE02EF">
              <w:rPr>
                <w:i/>
                <w:iCs/>
                <w:sz w:val="22"/>
              </w:rPr>
              <w:t xml:space="preserve">% hộ gia đình </w:t>
            </w:r>
            <w:r w:rsidRPr="00DE02EF">
              <w:rPr>
                <w:bCs/>
                <w:i/>
                <w:iCs/>
                <w:sz w:val="22"/>
              </w:rPr>
              <w:t xml:space="preserve">có </w:t>
            </w:r>
            <w:r w:rsidRPr="00DE02EF">
              <w:rPr>
                <w:bCs/>
                <w:sz w:val="22"/>
              </w:rPr>
              <w:t xml:space="preserve">ti </w:t>
            </w:r>
            <w:r w:rsidRPr="00DE02EF">
              <w:rPr>
                <w:bCs/>
                <w:i/>
                <w:iCs/>
                <w:sz w:val="22"/>
              </w:rPr>
              <w:t xml:space="preserve">vi; 530 </w:t>
            </w:r>
            <w:r w:rsidRPr="00DE02EF">
              <w:rPr>
                <w:sz w:val="22"/>
              </w:rPr>
              <w:t xml:space="preserve">người sử </w:t>
            </w:r>
            <w:r w:rsidRPr="00DE02EF">
              <w:rPr>
                <w:i/>
                <w:iCs/>
                <w:sz w:val="22"/>
              </w:rPr>
              <w:t xml:space="preserve">dụng thanh </w:t>
            </w:r>
            <w:r w:rsidRPr="00DE02EF">
              <w:rPr>
                <w:sz w:val="22"/>
              </w:rPr>
              <w:t xml:space="preserve">toán </w:t>
            </w:r>
            <w:r w:rsidRPr="00DE02EF">
              <w:rPr>
                <w:i/>
                <w:iCs/>
                <w:sz w:val="22"/>
              </w:rPr>
              <w:t xml:space="preserve">điện </w:t>
            </w:r>
            <w:r w:rsidRPr="00DE02EF">
              <w:rPr>
                <w:sz w:val="22"/>
              </w:rPr>
              <w:t>tử</w:t>
            </w:r>
            <w:r w:rsidR="00C725A9" w:rsidRPr="00C725A9">
              <w:rPr>
                <w:rFonts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1F8DAE27" w14:textId="77777777" w:rsidR="00D6664A" w:rsidRPr="00F20D44" w:rsidRDefault="00D6664A" w:rsidP="00C704C5">
            <w:pPr>
              <w:autoSpaceDE w:val="0"/>
              <w:autoSpaceDN w:val="0"/>
              <w:adjustRightInd w:val="0"/>
              <w:spacing w:after="0" w:line="240" w:lineRule="auto"/>
              <w:jc w:val="both"/>
              <w:rPr>
                <w:rFonts w:cs="Times New Roman"/>
                <w:sz w:val="24"/>
                <w:szCs w:val="24"/>
              </w:rPr>
            </w:pPr>
            <w:r w:rsidRPr="00F20D44">
              <w:rPr>
                <w:rFonts w:cs="Times New Roman"/>
                <w:sz w:val="24"/>
                <w:szCs w:val="24"/>
              </w:rPr>
              <w:t>ĐẠT</w:t>
            </w:r>
          </w:p>
        </w:tc>
      </w:tr>
      <w:tr w:rsidR="00965491" w:rsidRPr="005E1494" w14:paraId="7064D607" w14:textId="77777777" w:rsidTr="00E6172D">
        <w:trPr>
          <w:trHeight w:val="1547"/>
        </w:trPr>
        <w:tc>
          <w:tcPr>
            <w:tcW w:w="0" w:type="auto"/>
            <w:vMerge/>
            <w:tcBorders>
              <w:left w:val="single" w:sz="4" w:space="0" w:color="auto"/>
              <w:right w:val="single" w:sz="4" w:space="0" w:color="auto"/>
            </w:tcBorders>
          </w:tcPr>
          <w:p w14:paraId="0662CDC9"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2636" w:type="dxa"/>
            <w:vMerge/>
            <w:tcBorders>
              <w:top w:val="single" w:sz="4" w:space="0" w:color="auto"/>
              <w:left w:val="single" w:sz="4" w:space="0" w:color="auto"/>
              <w:bottom w:val="single" w:sz="4" w:space="0" w:color="auto"/>
              <w:right w:val="single" w:sz="4" w:space="0" w:color="auto"/>
            </w:tcBorders>
          </w:tcPr>
          <w:p w14:paraId="177D5490"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4098" w:type="dxa"/>
            <w:tcBorders>
              <w:top w:val="single" w:sz="4" w:space="0" w:color="auto"/>
              <w:left w:val="single" w:sz="4" w:space="0" w:color="auto"/>
              <w:bottom w:val="single" w:sz="4" w:space="0" w:color="auto"/>
              <w:right w:val="single" w:sz="4" w:space="0" w:color="auto"/>
            </w:tcBorders>
          </w:tcPr>
          <w:p w14:paraId="3E21E929" w14:textId="1693CF0E" w:rsidR="00D6664A" w:rsidRPr="00603BEC" w:rsidRDefault="00D6664A" w:rsidP="00C704C5">
            <w:pPr>
              <w:autoSpaceDE w:val="0"/>
              <w:autoSpaceDN w:val="0"/>
              <w:adjustRightInd w:val="0"/>
              <w:spacing w:after="0" w:line="240" w:lineRule="auto"/>
              <w:jc w:val="both"/>
              <w:rPr>
                <w:rFonts w:cs="Times New Roman"/>
                <w:sz w:val="24"/>
                <w:szCs w:val="24"/>
              </w:rPr>
            </w:pPr>
            <w:r w:rsidRPr="00603BEC">
              <w:rPr>
                <w:rFonts w:cs="Times New Roman"/>
                <w:sz w:val="24"/>
                <w:szCs w:val="24"/>
              </w:rPr>
              <w:t>Có hệ thống truyền thanh thông minh ứng dụng Công nghệ thông tin- viễn thông</w:t>
            </w:r>
          </w:p>
        </w:tc>
        <w:tc>
          <w:tcPr>
            <w:tcW w:w="6657" w:type="dxa"/>
            <w:tcBorders>
              <w:top w:val="single" w:sz="4" w:space="0" w:color="auto"/>
              <w:left w:val="single" w:sz="4" w:space="0" w:color="auto"/>
              <w:bottom w:val="single" w:sz="4" w:space="0" w:color="auto"/>
              <w:right w:val="single" w:sz="4" w:space="0" w:color="auto"/>
            </w:tcBorders>
          </w:tcPr>
          <w:p w14:paraId="35FAA35C" w14:textId="03E2D038" w:rsidR="00D6664A" w:rsidRPr="005E1494" w:rsidRDefault="004E2CB0" w:rsidP="00C704C5">
            <w:pPr>
              <w:autoSpaceDE w:val="0"/>
              <w:autoSpaceDN w:val="0"/>
              <w:adjustRightInd w:val="0"/>
              <w:spacing w:after="0" w:line="240" w:lineRule="auto"/>
              <w:jc w:val="both"/>
              <w:rPr>
                <w:rFonts w:cs="Times New Roman"/>
                <w:sz w:val="24"/>
                <w:szCs w:val="24"/>
                <w:highlight w:val="yellow"/>
                <w:lang w:val="en-US"/>
              </w:rPr>
            </w:pPr>
            <w:r w:rsidRPr="00AA7B98">
              <w:rPr>
                <w:rFonts w:cs="Times New Roman"/>
                <w:sz w:val="24"/>
                <w:szCs w:val="24"/>
                <w:lang w:val="en-US"/>
              </w:rPr>
              <w:t xml:space="preserve">UBND huyện đã có công văn số 890/UBND-VHTT ngày 13/11/2023 của UBND huyện Thanh Hà về việc phối hợp triển khai Đề án nâng cao hiệu quả hoạt động thông tin cơ sở dựa trên ứng dụng công nghệ thông tin tại huyện Thanh Hà trong đó có đề xuất triển khai hệ thống Đài Truyền thanh thông minh cho xã </w:t>
            </w:r>
            <w:r>
              <w:rPr>
                <w:rFonts w:cs="Times New Roman"/>
                <w:sz w:val="24"/>
                <w:szCs w:val="24"/>
                <w:lang w:val="en-US"/>
              </w:rPr>
              <w:t>Hồng Lạc</w:t>
            </w:r>
            <w:r w:rsidRPr="00AA7B98">
              <w:rPr>
                <w:rFonts w:cs="Times New Roman"/>
                <w:sz w:val="24"/>
                <w:szCs w:val="24"/>
                <w:lang w:val="en-US"/>
              </w:rPr>
              <w:t xml:space="preserve"> gửi Sở thông tin và Truyền thông tỉnh Hải Dương hỗ trợ đầu tư.</w:t>
            </w:r>
          </w:p>
        </w:tc>
        <w:tc>
          <w:tcPr>
            <w:tcW w:w="0" w:type="auto"/>
            <w:tcBorders>
              <w:top w:val="single" w:sz="4" w:space="0" w:color="auto"/>
              <w:left w:val="single" w:sz="4" w:space="0" w:color="auto"/>
              <w:bottom w:val="single" w:sz="4" w:space="0" w:color="auto"/>
              <w:right w:val="single" w:sz="4" w:space="0" w:color="auto"/>
            </w:tcBorders>
          </w:tcPr>
          <w:p w14:paraId="6B59D59D" w14:textId="05A87068" w:rsidR="00D6664A" w:rsidRPr="00F20D44" w:rsidRDefault="00D6664A" w:rsidP="00C704C5">
            <w:pPr>
              <w:autoSpaceDE w:val="0"/>
              <w:autoSpaceDN w:val="0"/>
              <w:adjustRightInd w:val="0"/>
              <w:spacing w:after="0" w:line="240" w:lineRule="auto"/>
              <w:jc w:val="both"/>
              <w:rPr>
                <w:rFonts w:cs="Times New Roman"/>
                <w:sz w:val="24"/>
                <w:szCs w:val="24"/>
              </w:rPr>
            </w:pPr>
            <w:r w:rsidRPr="00F20D44">
              <w:rPr>
                <w:rFonts w:cs="Times New Roman"/>
                <w:sz w:val="24"/>
                <w:szCs w:val="24"/>
              </w:rPr>
              <w:t>ĐẠT</w:t>
            </w:r>
          </w:p>
        </w:tc>
      </w:tr>
      <w:tr w:rsidR="00965491" w:rsidRPr="005E1494" w14:paraId="15574381" w14:textId="77777777" w:rsidTr="00E6172D">
        <w:trPr>
          <w:trHeight w:val="1547"/>
        </w:trPr>
        <w:tc>
          <w:tcPr>
            <w:tcW w:w="0" w:type="auto"/>
            <w:vMerge/>
            <w:tcBorders>
              <w:left w:val="single" w:sz="4" w:space="0" w:color="auto"/>
              <w:right w:val="single" w:sz="4" w:space="0" w:color="auto"/>
            </w:tcBorders>
          </w:tcPr>
          <w:p w14:paraId="1587E26E"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2636" w:type="dxa"/>
            <w:vMerge/>
            <w:tcBorders>
              <w:top w:val="single" w:sz="4" w:space="0" w:color="auto"/>
              <w:left w:val="single" w:sz="4" w:space="0" w:color="auto"/>
              <w:bottom w:val="single" w:sz="4" w:space="0" w:color="auto"/>
              <w:right w:val="single" w:sz="4" w:space="0" w:color="auto"/>
            </w:tcBorders>
          </w:tcPr>
          <w:p w14:paraId="190653DB"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4098" w:type="dxa"/>
            <w:tcBorders>
              <w:top w:val="single" w:sz="4" w:space="0" w:color="auto"/>
              <w:left w:val="single" w:sz="4" w:space="0" w:color="auto"/>
              <w:bottom w:val="single" w:sz="4" w:space="0" w:color="auto"/>
              <w:right w:val="single" w:sz="4" w:space="0" w:color="auto"/>
            </w:tcBorders>
          </w:tcPr>
          <w:p w14:paraId="22CBAD63" w14:textId="569BA649" w:rsidR="00D6664A" w:rsidRPr="00F20D44" w:rsidRDefault="00D6664A" w:rsidP="00C704C5">
            <w:pPr>
              <w:autoSpaceDE w:val="0"/>
              <w:autoSpaceDN w:val="0"/>
              <w:adjustRightInd w:val="0"/>
              <w:spacing w:after="0" w:line="240" w:lineRule="auto"/>
              <w:jc w:val="both"/>
              <w:rPr>
                <w:rFonts w:cs="Times New Roman"/>
                <w:sz w:val="24"/>
                <w:szCs w:val="24"/>
              </w:rPr>
            </w:pPr>
            <w:r w:rsidRPr="00F20D44">
              <w:rPr>
                <w:rFonts w:cs="Times New Roman"/>
                <w:sz w:val="24"/>
                <w:szCs w:val="24"/>
              </w:rPr>
              <w:t>Có tổ công nghệ số cộng đồng hoạt động thường xuyên có hiệu quả.</w:t>
            </w:r>
          </w:p>
        </w:tc>
        <w:tc>
          <w:tcPr>
            <w:tcW w:w="6657" w:type="dxa"/>
            <w:tcBorders>
              <w:top w:val="single" w:sz="4" w:space="0" w:color="auto"/>
              <w:left w:val="single" w:sz="4" w:space="0" w:color="auto"/>
              <w:bottom w:val="single" w:sz="4" w:space="0" w:color="auto"/>
              <w:right w:val="single" w:sz="4" w:space="0" w:color="auto"/>
            </w:tcBorders>
          </w:tcPr>
          <w:p w14:paraId="7AC7649C" w14:textId="08E7D53F" w:rsidR="00D6664A" w:rsidRPr="005E1494" w:rsidRDefault="004D525B" w:rsidP="00C704C5">
            <w:pPr>
              <w:autoSpaceDE w:val="0"/>
              <w:autoSpaceDN w:val="0"/>
              <w:adjustRightInd w:val="0"/>
              <w:spacing w:after="0" w:line="240" w:lineRule="auto"/>
              <w:jc w:val="both"/>
              <w:rPr>
                <w:rFonts w:cs="Times New Roman"/>
                <w:sz w:val="24"/>
                <w:szCs w:val="24"/>
                <w:highlight w:val="yellow"/>
                <w:lang w:val="en-US"/>
              </w:rPr>
            </w:pPr>
            <w:r w:rsidRPr="00AA7B98">
              <w:rPr>
                <w:rFonts w:cs="Times New Roman"/>
                <w:sz w:val="24"/>
                <w:szCs w:val="24"/>
                <w:lang w:val="en-US"/>
              </w:rPr>
              <w:t>Thôn có tổ công nghệ số cộng đồng hoạt động thường xuyên, có hiệu quả, giúp UBND xã trong việc thông tin tuyên truyền sâu rộng các chủ trương, đường lối của Đảng, chính sách pháp luật của nhà nước về chuyển đổi số đến các hộ gia đình, người dân trong thôn, khu dân cư. Hướng dẫn người dân sử dụng dịch vụ công trực tuyến; sử dụng các dịch vụ số và tương tác với chính quyền qua các nền tảng số được đánh giá và lựa chọn. Hướng dẫn người dân tiếp cận, cài đặt sử dụng thông qua các nền tảng số như ứng dụng : VneID, VssID…</w:t>
            </w:r>
          </w:p>
        </w:tc>
        <w:tc>
          <w:tcPr>
            <w:tcW w:w="0" w:type="auto"/>
            <w:tcBorders>
              <w:top w:val="single" w:sz="4" w:space="0" w:color="auto"/>
              <w:left w:val="single" w:sz="4" w:space="0" w:color="auto"/>
              <w:bottom w:val="single" w:sz="4" w:space="0" w:color="auto"/>
              <w:right w:val="single" w:sz="4" w:space="0" w:color="auto"/>
            </w:tcBorders>
          </w:tcPr>
          <w:p w14:paraId="4E6BB6F9" w14:textId="29ECFC08" w:rsidR="00D6664A" w:rsidRPr="00F20D44" w:rsidRDefault="00D6664A" w:rsidP="00C704C5">
            <w:pPr>
              <w:autoSpaceDE w:val="0"/>
              <w:autoSpaceDN w:val="0"/>
              <w:adjustRightInd w:val="0"/>
              <w:spacing w:after="0" w:line="240" w:lineRule="auto"/>
              <w:jc w:val="both"/>
              <w:rPr>
                <w:rFonts w:cs="Times New Roman"/>
                <w:sz w:val="24"/>
                <w:szCs w:val="24"/>
              </w:rPr>
            </w:pPr>
            <w:r w:rsidRPr="00F20D44">
              <w:rPr>
                <w:rFonts w:cs="Times New Roman"/>
                <w:sz w:val="24"/>
                <w:szCs w:val="24"/>
              </w:rPr>
              <w:t>ĐẠT</w:t>
            </w:r>
          </w:p>
        </w:tc>
      </w:tr>
      <w:tr w:rsidR="007D46ED" w:rsidRPr="007D46ED" w14:paraId="2163490E" w14:textId="77777777" w:rsidTr="00E6172D">
        <w:trPr>
          <w:trHeight w:val="1547"/>
        </w:trPr>
        <w:tc>
          <w:tcPr>
            <w:tcW w:w="0" w:type="auto"/>
            <w:vMerge/>
            <w:tcBorders>
              <w:left w:val="single" w:sz="4" w:space="0" w:color="auto"/>
              <w:right w:val="single" w:sz="4" w:space="0" w:color="auto"/>
            </w:tcBorders>
          </w:tcPr>
          <w:p w14:paraId="2AAB72EB" w14:textId="77777777" w:rsidR="00F27D3B" w:rsidRPr="005E1494" w:rsidRDefault="00F27D3B" w:rsidP="00C704C5">
            <w:pPr>
              <w:autoSpaceDE w:val="0"/>
              <w:autoSpaceDN w:val="0"/>
              <w:adjustRightInd w:val="0"/>
              <w:spacing w:after="0" w:line="240" w:lineRule="auto"/>
              <w:jc w:val="both"/>
              <w:rPr>
                <w:rFonts w:cs="Times New Roman"/>
                <w:sz w:val="24"/>
                <w:szCs w:val="24"/>
                <w:highlight w:val="yellow"/>
              </w:rPr>
            </w:pPr>
          </w:p>
        </w:tc>
        <w:tc>
          <w:tcPr>
            <w:tcW w:w="2636" w:type="dxa"/>
            <w:vMerge/>
            <w:tcBorders>
              <w:top w:val="single" w:sz="4" w:space="0" w:color="auto"/>
              <w:left w:val="single" w:sz="4" w:space="0" w:color="auto"/>
              <w:bottom w:val="single" w:sz="4" w:space="0" w:color="auto"/>
              <w:right w:val="single" w:sz="4" w:space="0" w:color="auto"/>
            </w:tcBorders>
          </w:tcPr>
          <w:p w14:paraId="0E646077" w14:textId="77777777" w:rsidR="00F27D3B" w:rsidRPr="005E1494" w:rsidRDefault="00F27D3B" w:rsidP="00C704C5">
            <w:pPr>
              <w:autoSpaceDE w:val="0"/>
              <w:autoSpaceDN w:val="0"/>
              <w:adjustRightInd w:val="0"/>
              <w:spacing w:after="0" w:line="240" w:lineRule="auto"/>
              <w:jc w:val="both"/>
              <w:rPr>
                <w:rFonts w:cs="Times New Roman"/>
                <w:sz w:val="24"/>
                <w:szCs w:val="24"/>
                <w:highlight w:val="yellow"/>
              </w:rPr>
            </w:pPr>
          </w:p>
        </w:tc>
        <w:tc>
          <w:tcPr>
            <w:tcW w:w="4098" w:type="dxa"/>
            <w:tcBorders>
              <w:top w:val="single" w:sz="4" w:space="0" w:color="auto"/>
              <w:left w:val="single" w:sz="4" w:space="0" w:color="auto"/>
              <w:bottom w:val="single" w:sz="4" w:space="0" w:color="auto"/>
              <w:right w:val="single" w:sz="4" w:space="0" w:color="auto"/>
            </w:tcBorders>
          </w:tcPr>
          <w:p w14:paraId="3BD56675" w14:textId="47CCB606" w:rsidR="00F27D3B" w:rsidRPr="00EA3D5E" w:rsidRDefault="00F27D3B" w:rsidP="00C704C5">
            <w:pPr>
              <w:autoSpaceDE w:val="0"/>
              <w:autoSpaceDN w:val="0"/>
              <w:adjustRightInd w:val="0"/>
              <w:spacing w:after="0" w:line="240" w:lineRule="auto"/>
              <w:jc w:val="both"/>
              <w:rPr>
                <w:rFonts w:cs="Times New Roman"/>
                <w:color w:val="388600"/>
                <w:sz w:val="24"/>
                <w:szCs w:val="24"/>
                <w:lang w:val="en-US"/>
              </w:rPr>
            </w:pPr>
            <w:r w:rsidRPr="00EA3D5E">
              <w:rPr>
                <w:rFonts w:cs="Times New Roman"/>
                <w:color w:val="388600"/>
                <w:sz w:val="24"/>
                <w:szCs w:val="24"/>
                <w:lang w:val="en-US"/>
              </w:rPr>
              <w:t>Có hệ thống Camera giám sát an ninh tại khu vực công cộng, tuyến đường trục chính tích hợp với hệ thống quản lý an ninh của xã</w:t>
            </w:r>
          </w:p>
        </w:tc>
        <w:tc>
          <w:tcPr>
            <w:tcW w:w="6657" w:type="dxa"/>
            <w:tcBorders>
              <w:top w:val="single" w:sz="4" w:space="0" w:color="auto"/>
              <w:left w:val="single" w:sz="4" w:space="0" w:color="auto"/>
              <w:bottom w:val="single" w:sz="4" w:space="0" w:color="auto"/>
              <w:right w:val="single" w:sz="4" w:space="0" w:color="auto"/>
            </w:tcBorders>
          </w:tcPr>
          <w:p w14:paraId="04C87D4F" w14:textId="087763F2" w:rsidR="00F27D3B" w:rsidRPr="00EA3D5E" w:rsidRDefault="00C623A0" w:rsidP="00C704C5">
            <w:pPr>
              <w:autoSpaceDE w:val="0"/>
              <w:autoSpaceDN w:val="0"/>
              <w:adjustRightInd w:val="0"/>
              <w:spacing w:after="0" w:line="240" w:lineRule="auto"/>
              <w:jc w:val="both"/>
              <w:rPr>
                <w:rFonts w:cs="Times New Roman"/>
                <w:color w:val="388600"/>
                <w:sz w:val="24"/>
                <w:szCs w:val="24"/>
                <w:lang w:val="en-US"/>
              </w:rPr>
            </w:pPr>
            <w:r w:rsidRPr="00814207">
              <w:rPr>
                <w:sz w:val="24"/>
                <w:szCs w:val="24"/>
              </w:rPr>
              <w:t xml:space="preserve">Trên địa bàn thôn hiện có </w:t>
            </w:r>
            <w:r>
              <w:rPr>
                <w:sz w:val="24"/>
                <w:szCs w:val="24"/>
                <w:lang w:val="en-US"/>
              </w:rPr>
              <w:t>10</w:t>
            </w:r>
            <w:r w:rsidRPr="00814207">
              <w:rPr>
                <w:sz w:val="24"/>
                <w:szCs w:val="24"/>
              </w:rPr>
              <w:t xml:space="preserve"> vị trí- 2</w:t>
            </w:r>
            <w:r>
              <w:rPr>
                <w:sz w:val="24"/>
                <w:szCs w:val="24"/>
                <w:lang w:val="en-US"/>
              </w:rPr>
              <w:t>3</w:t>
            </w:r>
            <w:r w:rsidRPr="00814207">
              <w:rPr>
                <w:sz w:val="24"/>
                <w:szCs w:val="24"/>
              </w:rPr>
              <w:t xml:space="preserve"> mắt lắp đặt Camera giám sát an ninh tại các khu vực công cộng, tuyến đường trục chính tích hợp với hệ thống quản lý an ninh của xã. goài ra thôn có </w:t>
            </w:r>
            <w:r w:rsidRPr="00DE02EF">
              <w:rPr>
                <w:sz w:val="22"/>
              </w:rPr>
              <w:t xml:space="preserve">có </w:t>
            </w:r>
            <w:r w:rsidRPr="00DE02EF">
              <w:rPr>
                <w:sz w:val="24"/>
                <w:szCs w:val="24"/>
              </w:rPr>
              <w:t xml:space="preserve">484 </w:t>
            </w:r>
            <w:r w:rsidRPr="00DE02EF">
              <w:rPr>
                <w:iCs/>
                <w:sz w:val="24"/>
                <w:szCs w:val="24"/>
              </w:rPr>
              <w:t xml:space="preserve">camera giám </w:t>
            </w:r>
            <w:r w:rsidRPr="00DE02EF">
              <w:rPr>
                <w:sz w:val="24"/>
                <w:szCs w:val="24"/>
              </w:rPr>
              <w:t xml:space="preserve">sát </w:t>
            </w:r>
            <w:r w:rsidRPr="00DE02EF">
              <w:rPr>
                <w:iCs/>
                <w:sz w:val="24"/>
                <w:szCs w:val="24"/>
              </w:rPr>
              <w:t xml:space="preserve">được </w:t>
            </w:r>
            <w:r w:rsidRPr="00DE02EF">
              <w:rPr>
                <w:sz w:val="24"/>
                <w:szCs w:val="24"/>
              </w:rPr>
              <w:t xml:space="preserve">các </w:t>
            </w:r>
            <w:r w:rsidRPr="00DE02EF">
              <w:rPr>
                <w:iCs/>
                <w:sz w:val="24"/>
                <w:szCs w:val="24"/>
              </w:rPr>
              <w:t>hộ dân lắp đặt</w:t>
            </w:r>
            <w:r w:rsidRPr="00814207">
              <w:rPr>
                <w:sz w:val="24"/>
                <w:szCs w:val="24"/>
              </w:rPr>
              <w:t xml:space="preserve"> giám sát an ninh tại gia đình</w:t>
            </w:r>
          </w:p>
        </w:tc>
        <w:tc>
          <w:tcPr>
            <w:tcW w:w="0" w:type="auto"/>
            <w:tcBorders>
              <w:top w:val="single" w:sz="4" w:space="0" w:color="auto"/>
              <w:left w:val="single" w:sz="4" w:space="0" w:color="auto"/>
              <w:bottom w:val="single" w:sz="4" w:space="0" w:color="auto"/>
              <w:right w:val="single" w:sz="4" w:space="0" w:color="auto"/>
            </w:tcBorders>
          </w:tcPr>
          <w:p w14:paraId="1A7BFB45" w14:textId="41AA5774" w:rsidR="00F27D3B" w:rsidRPr="00EA3D5E" w:rsidRDefault="007D46ED" w:rsidP="00C704C5">
            <w:pPr>
              <w:autoSpaceDE w:val="0"/>
              <w:autoSpaceDN w:val="0"/>
              <w:adjustRightInd w:val="0"/>
              <w:spacing w:after="0" w:line="240" w:lineRule="auto"/>
              <w:jc w:val="both"/>
              <w:rPr>
                <w:rFonts w:cs="Times New Roman"/>
                <w:color w:val="388600"/>
                <w:sz w:val="24"/>
                <w:szCs w:val="24"/>
                <w:lang w:val="en-US"/>
              </w:rPr>
            </w:pPr>
            <w:r w:rsidRPr="00EA3D5E">
              <w:rPr>
                <w:rFonts w:cs="Times New Roman"/>
                <w:color w:val="388600"/>
                <w:sz w:val="24"/>
                <w:szCs w:val="24"/>
                <w:lang w:val="en-US"/>
              </w:rPr>
              <w:t>ĐẠT</w:t>
            </w:r>
          </w:p>
        </w:tc>
      </w:tr>
      <w:tr w:rsidR="00965491" w:rsidRPr="005E1494" w14:paraId="77ACAF9F" w14:textId="77777777" w:rsidTr="00E6172D">
        <w:trPr>
          <w:trHeight w:val="1086"/>
        </w:trPr>
        <w:tc>
          <w:tcPr>
            <w:tcW w:w="0" w:type="auto"/>
            <w:vMerge/>
            <w:tcBorders>
              <w:left w:val="single" w:sz="4" w:space="0" w:color="auto"/>
              <w:right w:val="single" w:sz="4" w:space="0" w:color="auto"/>
            </w:tcBorders>
          </w:tcPr>
          <w:p w14:paraId="2EA7B148"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2636" w:type="dxa"/>
            <w:vMerge/>
            <w:tcBorders>
              <w:top w:val="single" w:sz="4" w:space="0" w:color="auto"/>
              <w:left w:val="single" w:sz="4" w:space="0" w:color="auto"/>
              <w:bottom w:val="single" w:sz="4" w:space="0" w:color="auto"/>
              <w:right w:val="single" w:sz="4" w:space="0" w:color="auto"/>
            </w:tcBorders>
          </w:tcPr>
          <w:p w14:paraId="7248D7D1"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4098" w:type="dxa"/>
            <w:tcBorders>
              <w:top w:val="single" w:sz="4" w:space="0" w:color="auto"/>
              <w:left w:val="single" w:sz="4" w:space="0" w:color="auto"/>
              <w:bottom w:val="single" w:sz="4" w:space="0" w:color="auto"/>
              <w:right w:val="single" w:sz="4" w:space="0" w:color="auto"/>
            </w:tcBorders>
          </w:tcPr>
          <w:p w14:paraId="6F8C63C2" w14:textId="439D2F98" w:rsidR="00D6664A" w:rsidRPr="005E1494" w:rsidRDefault="00D6664A" w:rsidP="00C704C5">
            <w:pPr>
              <w:autoSpaceDE w:val="0"/>
              <w:autoSpaceDN w:val="0"/>
              <w:adjustRightInd w:val="0"/>
              <w:spacing w:after="0" w:line="240" w:lineRule="auto"/>
              <w:jc w:val="both"/>
              <w:rPr>
                <w:rFonts w:cs="Times New Roman"/>
                <w:sz w:val="24"/>
                <w:szCs w:val="24"/>
                <w:highlight w:val="yellow"/>
              </w:rPr>
            </w:pPr>
            <w:r w:rsidRPr="00855746">
              <w:rPr>
                <w:rFonts w:cs="Times New Roman"/>
                <w:sz w:val="24"/>
                <w:szCs w:val="24"/>
              </w:rPr>
              <w:t>Có hạ tầng mạng băng thông rộng cáp quang phủ trên 80 % hộ gia đình trong thôn.</w:t>
            </w:r>
          </w:p>
        </w:tc>
        <w:tc>
          <w:tcPr>
            <w:tcW w:w="6657" w:type="dxa"/>
            <w:tcBorders>
              <w:top w:val="single" w:sz="4" w:space="0" w:color="auto"/>
              <w:left w:val="single" w:sz="4" w:space="0" w:color="auto"/>
              <w:bottom w:val="single" w:sz="4" w:space="0" w:color="auto"/>
              <w:right w:val="single" w:sz="4" w:space="0" w:color="auto"/>
            </w:tcBorders>
          </w:tcPr>
          <w:p w14:paraId="77DC0CF9" w14:textId="4223E427" w:rsidR="00D6664A" w:rsidRPr="005E1494" w:rsidRDefault="00D63B0C" w:rsidP="00C704C5">
            <w:pPr>
              <w:autoSpaceDE w:val="0"/>
              <w:autoSpaceDN w:val="0"/>
              <w:adjustRightInd w:val="0"/>
              <w:spacing w:after="0" w:line="240" w:lineRule="auto"/>
              <w:jc w:val="both"/>
              <w:rPr>
                <w:rFonts w:cs="Times New Roman"/>
                <w:sz w:val="24"/>
                <w:szCs w:val="24"/>
                <w:highlight w:val="yellow"/>
                <w:lang w:val="en-US"/>
              </w:rPr>
            </w:pPr>
            <w:r w:rsidRPr="00AA7B98">
              <w:rPr>
                <w:rFonts w:cs="Times New Roman"/>
                <w:sz w:val="24"/>
                <w:szCs w:val="24"/>
                <w:lang w:val="en-US"/>
              </w:rPr>
              <w:t xml:space="preserve">Thôn hạ tầng mạng băng thông rộng cáp quang phủ sóng 100% hộ gia đình trong thôn. Qua thống kế toàn thôn </w:t>
            </w:r>
            <w:r w:rsidRPr="00DE02EF">
              <w:rPr>
                <w:iCs/>
                <w:sz w:val="24"/>
                <w:szCs w:val="24"/>
              </w:rPr>
              <w:t xml:space="preserve">473 hộ lắp đặt mạng cáp quang, Internet </w:t>
            </w:r>
            <w:r w:rsidRPr="00DE02EF">
              <w:rPr>
                <w:bCs/>
                <w:iCs/>
                <w:sz w:val="24"/>
                <w:szCs w:val="24"/>
              </w:rPr>
              <w:t xml:space="preserve">chiếm </w:t>
            </w:r>
            <w:r w:rsidRPr="00DE02EF">
              <w:rPr>
                <w:sz w:val="24"/>
                <w:szCs w:val="24"/>
              </w:rPr>
              <w:t xml:space="preserve">tỷ </w:t>
            </w:r>
            <w:r w:rsidRPr="00DE02EF">
              <w:rPr>
                <w:iCs/>
                <w:sz w:val="24"/>
                <w:szCs w:val="24"/>
              </w:rPr>
              <w:t xml:space="preserve">lệ </w:t>
            </w:r>
            <w:r w:rsidRPr="00DE02EF">
              <w:rPr>
                <w:sz w:val="24"/>
                <w:szCs w:val="24"/>
              </w:rPr>
              <w:t xml:space="preserve">77,41%; </w:t>
            </w:r>
            <w:r w:rsidRPr="00DE02EF">
              <w:rPr>
                <w:iCs/>
                <w:sz w:val="24"/>
                <w:szCs w:val="24"/>
              </w:rPr>
              <w:t xml:space="preserve">có 574 hộ </w:t>
            </w:r>
            <w:r w:rsidRPr="00DE02EF">
              <w:rPr>
                <w:bCs/>
                <w:sz w:val="24"/>
                <w:szCs w:val="24"/>
              </w:rPr>
              <w:t xml:space="preserve">sử </w:t>
            </w:r>
            <w:r w:rsidRPr="00DE02EF">
              <w:rPr>
                <w:iCs/>
                <w:sz w:val="24"/>
                <w:szCs w:val="24"/>
              </w:rPr>
              <w:t xml:space="preserve">dụng </w:t>
            </w:r>
            <w:r w:rsidRPr="00DE02EF">
              <w:rPr>
                <w:bCs/>
                <w:iCs/>
                <w:sz w:val="24"/>
                <w:szCs w:val="24"/>
              </w:rPr>
              <w:t>Wi</w:t>
            </w:r>
            <w:r w:rsidRPr="00DE02EF">
              <w:rPr>
                <w:iCs/>
                <w:sz w:val="24"/>
                <w:szCs w:val="24"/>
              </w:rPr>
              <w:t>-</w:t>
            </w:r>
            <w:r w:rsidRPr="00DE02EF">
              <w:rPr>
                <w:sz w:val="24"/>
                <w:szCs w:val="24"/>
              </w:rPr>
              <w:t xml:space="preserve">Fi, </w:t>
            </w:r>
            <w:r w:rsidRPr="00DE02EF">
              <w:rPr>
                <w:bCs/>
                <w:iCs/>
                <w:sz w:val="24"/>
                <w:szCs w:val="24"/>
              </w:rPr>
              <w:t xml:space="preserve">chiếm </w:t>
            </w:r>
            <w:r w:rsidRPr="00DE02EF">
              <w:rPr>
                <w:iCs/>
                <w:sz w:val="24"/>
                <w:szCs w:val="24"/>
              </w:rPr>
              <w:t xml:space="preserve">tỷ lệ </w:t>
            </w:r>
            <w:r w:rsidRPr="00DE02EF">
              <w:rPr>
                <w:bCs/>
                <w:iCs/>
                <w:sz w:val="24"/>
                <w:szCs w:val="24"/>
              </w:rPr>
              <w:t>93,94%</w:t>
            </w:r>
          </w:p>
        </w:tc>
        <w:tc>
          <w:tcPr>
            <w:tcW w:w="0" w:type="auto"/>
            <w:tcBorders>
              <w:top w:val="single" w:sz="4" w:space="0" w:color="auto"/>
              <w:left w:val="single" w:sz="4" w:space="0" w:color="auto"/>
              <w:bottom w:val="single" w:sz="4" w:space="0" w:color="auto"/>
              <w:right w:val="single" w:sz="4" w:space="0" w:color="auto"/>
            </w:tcBorders>
          </w:tcPr>
          <w:p w14:paraId="4FEAA444" w14:textId="038D85DE" w:rsidR="00D6664A" w:rsidRPr="005E1494" w:rsidRDefault="00D6664A" w:rsidP="00C704C5">
            <w:pPr>
              <w:autoSpaceDE w:val="0"/>
              <w:autoSpaceDN w:val="0"/>
              <w:adjustRightInd w:val="0"/>
              <w:spacing w:after="0" w:line="240" w:lineRule="auto"/>
              <w:jc w:val="both"/>
              <w:rPr>
                <w:rFonts w:cs="Times New Roman"/>
                <w:sz w:val="24"/>
                <w:szCs w:val="24"/>
                <w:highlight w:val="yellow"/>
              </w:rPr>
            </w:pPr>
            <w:r w:rsidRPr="00855746">
              <w:rPr>
                <w:rFonts w:cs="Times New Roman"/>
                <w:sz w:val="24"/>
                <w:szCs w:val="24"/>
              </w:rPr>
              <w:t>ĐẠT</w:t>
            </w:r>
          </w:p>
        </w:tc>
      </w:tr>
      <w:tr w:rsidR="00965491" w:rsidRPr="005E1494" w14:paraId="38BB5CC3" w14:textId="77777777" w:rsidTr="00E6172D">
        <w:trPr>
          <w:trHeight w:val="960"/>
        </w:trPr>
        <w:tc>
          <w:tcPr>
            <w:tcW w:w="0" w:type="auto"/>
            <w:vMerge/>
            <w:tcBorders>
              <w:left w:val="single" w:sz="4" w:space="0" w:color="auto"/>
              <w:right w:val="single" w:sz="4" w:space="0" w:color="auto"/>
            </w:tcBorders>
          </w:tcPr>
          <w:p w14:paraId="44DA24AB"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2636" w:type="dxa"/>
            <w:vMerge/>
            <w:tcBorders>
              <w:top w:val="single" w:sz="4" w:space="0" w:color="auto"/>
              <w:left w:val="single" w:sz="4" w:space="0" w:color="auto"/>
              <w:bottom w:val="single" w:sz="4" w:space="0" w:color="auto"/>
              <w:right w:val="single" w:sz="4" w:space="0" w:color="auto"/>
            </w:tcBorders>
          </w:tcPr>
          <w:p w14:paraId="7FBD9693"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4098" w:type="dxa"/>
            <w:tcBorders>
              <w:top w:val="single" w:sz="4" w:space="0" w:color="auto"/>
              <w:left w:val="single" w:sz="4" w:space="0" w:color="auto"/>
              <w:bottom w:val="single" w:sz="4" w:space="0" w:color="auto"/>
              <w:right w:val="single" w:sz="4" w:space="0" w:color="auto"/>
            </w:tcBorders>
          </w:tcPr>
          <w:p w14:paraId="274686CE" w14:textId="63ABCC0B" w:rsidR="00D6664A" w:rsidRPr="005E1494" w:rsidRDefault="00D6664A" w:rsidP="00C704C5">
            <w:pPr>
              <w:autoSpaceDE w:val="0"/>
              <w:autoSpaceDN w:val="0"/>
              <w:adjustRightInd w:val="0"/>
              <w:spacing w:after="0" w:line="240" w:lineRule="auto"/>
              <w:jc w:val="both"/>
              <w:rPr>
                <w:rFonts w:cs="Times New Roman"/>
                <w:sz w:val="24"/>
                <w:szCs w:val="24"/>
                <w:highlight w:val="yellow"/>
              </w:rPr>
            </w:pPr>
            <w:r w:rsidRPr="00962FF4">
              <w:rPr>
                <w:rFonts w:cs="Times New Roman"/>
                <w:sz w:val="24"/>
                <w:szCs w:val="24"/>
              </w:rPr>
              <w:t>Có 95 % người dân trong độ tuổi lao động có sử dụng điện thoại thông minh và mạng di động 4G/5G.</w:t>
            </w:r>
          </w:p>
        </w:tc>
        <w:tc>
          <w:tcPr>
            <w:tcW w:w="6657" w:type="dxa"/>
            <w:tcBorders>
              <w:top w:val="single" w:sz="4" w:space="0" w:color="auto"/>
              <w:left w:val="single" w:sz="4" w:space="0" w:color="auto"/>
              <w:bottom w:val="single" w:sz="4" w:space="0" w:color="auto"/>
              <w:right w:val="single" w:sz="4" w:space="0" w:color="auto"/>
            </w:tcBorders>
          </w:tcPr>
          <w:p w14:paraId="57AE5AFC" w14:textId="762F3DFE" w:rsidR="00D6664A" w:rsidRPr="005E1494" w:rsidRDefault="00621AB3" w:rsidP="00C704C5">
            <w:pPr>
              <w:autoSpaceDE w:val="0"/>
              <w:autoSpaceDN w:val="0"/>
              <w:adjustRightInd w:val="0"/>
              <w:spacing w:after="0" w:line="240" w:lineRule="auto"/>
              <w:jc w:val="both"/>
              <w:rPr>
                <w:rFonts w:cs="Times New Roman"/>
                <w:sz w:val="24"/>
                <w:szCs w:val="24"/>
                <w:highlight w:val="yellow"/>
                <w:lang w:val="en-US"/>
              </w:rPr>
            </w:pPr>
            <w:r w:rsidRPr="00AA7B98">
              <w:rPr>
                <w:rFonts w:cs="Times New Roman"/>
                <w:sz w:val="24"/>
                <w:szCs w:val="24"/>
                <w:lang w:val="en-US"/>
              </w:rPr>
              <w:t xml:space="preserve">Số người trong độ tuổi lao động là </w:t>
            </w:r>
            <w:r>
              <w:rPr>
                <w:rFonts w:cs="Times New Roman"/>
                <w:sz w:val="24"/>
                <w:szCs w:val="24"/>
                <w:lang w:val="en-US"/>
              </w:rPr>
              <w:t>963</w:t>
            </w:r>
            <w:r w:rsidRPr="00AA7B98">
              <w:rPr>
                <w:rFonts w:cs="Times New Roman"/>
                <w:sz w:val="24"/>
                <w:szCs w:val="24"/>
                <w:lang w:val="en-US"/>
              </w:rPr>
              <w:t xml:space="preserve"> người, số người sử dụng điện thoại thông minh và mạng di động 4G/5G là </w:t>
            </w:r>
            <w:r>
              <w:rPr>
                <w:rFonts w:cs="Times New Roman"/>
                <w:sz w:val="24"/>
                <w:szCs w:val="24"/>
                <w:lang w:val="en-US"/>
              </w:rPr>
              <w:t>963</w:t>
            </w:r>
            <w:r w:rsidRPr="00AA7B98">
              <w:rPr>
                <w:rFonts w:cs="Times New Roman"/>
                <w:sz w:val="24"/>
                <w:szCs w:val="24"/>
                <w:lang w:val="en-US"/>
              </w:rPr>
              <w:t xml:space="preserve"> người (đạt </w:t>
            </w:r>
            <w:r>
              <w:rPr>
                <w:rFonts w:cs="Times New Roman"/>
                <w:sz w:val="24"/>
                <w:szCs w:val="24"/>
                <w:lang w:val="en-US"/>
              </w:rPr>
              <w:t>100</w:t>
            </w:r>
            <w:r w:rsidRPr="00AA7B98">
              <w:rPr>
                <w:rFonts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tcPr>
          <w:p w14:paraId="56E560B1" w14:textId="675549A6" w:rsidR="00D6664A" w:rsidRPr="005E1494" w:rsidRDefault="00D6664A" w:rsidP="00C704C5">
            <w:pPr>
              <w:autoSpaceDE w:val="0"/>
              <w:autoSpaceDN w:val="0"/>
              <w:adjustRightInd w:val="0"/>
              <w:spacing w:after="0" w:line="240" w:lineRule="auto"/>
              <w:jc w:val="both"/>
              <w:rPr>
                <w:rFonts w:cs="Times New Roman"/>
                <w:sz w:val="24"/>
                <w:szCs w:val="24"/>
                <w:highlight w:val="yellow"/>
              </w:rPr>
            </w:pPr>
            <w:r w:rsidRPr="00962FF4">
              <w:rPr>
                <w:rFonts w:cs="Times New Roman"/>
                <w:sz w:val="24"/>
                <w:szCs w:val="24"/>
              </w:rPr>
              <w:t>ĐẠT</w:t>
            </w:r>
          </w:p>
        </w:tc>
      </w:tr>
      <w:tr w:rsidR="00965491" w:rsidRPr="005E1494" w14:paraId="67F25BD3" w14:textId="77777777" w:rsidTr="00E6172D">
        <w:trPr>
          <w:trHeight w:val="1547"/>
        </w:trPr>
        <w:tc>
          <w:tcPr>
            <w:tcW w:w="0" w:type="auto"/>
            <w:vMerge/>
            <w:tcBorders>
              <w:left w:val="single" w:sz="4" w:space="0" w:color="auto"/>
              <w:right w:val="single" w:sz="4" w:space="0" w:color="auto"/>
            </w:tcBorders>
          </w:tcPr>
          <w:p w14:paraId="05E446C5"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2636" w:type="dxa"/>
            <w:vMerge/>
            <w:tcBorders>
              <w:top w:val="single" w:sz="4" w:space="0" w:color="auto"/>
              <w:left w:val="single" w:sz="4" w:space="0" w:color="auto"/>
              <w:bottom w:val="single" w:sz="4" w:space="0" w:color="auto"/>
              <w:right w:val="single" w:sz="4" w:space="0" w:color="auto"/>
            </w:tcBorders>
          </w:tcPr>
          <w:p w14:paraId="217B94FD"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4098" w:type="dxa"/>
            <w:tcBorders>
              <w:top w:val="single" w:sz="4" w:space="0" w:color="auto"/>
              <w:left w:val="single" w:sz="4" w:space="0" w:color="auto"/>
              <w:bottom w:val="single" w:sz="4" w:space="0" w:color="auto"/>
              <w:right w:val="single" w:sz="4" w:space="0" w:color="auto"/>
            </w:tcBorders>
          </w:tcPr>
          <w:p w14:paraId="1D0F61D7" w14:textId="59D6795F" w:rsidR="00D6664A" w:rsidRPr="005E1494" w:rsidRDefault="00D6664A" w:rsidP="00C704C5">
            <w:pPr>
              <w:autoSpaceDE w:val="0"/>
              <w:autoSpaceDN w:val="0"/>
              <w:adjustRightInd w:val="0"/>
              <w:spacing w:after="0" w:line="240" w:lineRule="auto"/>
              <w:jc w:val="both"/>
              <w:rPr>
                <w:rFonts w:cs="Times New Roman"/>
                <w:sz w:val="24"/>
                <w:szCs w:val="24"/>
                <w:highlight w:val="yellow"/>
              </w:rPr>
            </w:pPr>
            <w:r w:rsidRPr="005A4750">
              <w:rPr>
                <w:rFonts w:cs="Times New Roman"/>
                <w:sz w:val="24"/>
                <w:szCs w:val="24"/>
              </w:rPr>
              <w:t>100 % địa bàn thôn có thể nghe được hệ thống truyền thanh của thôn</w:t>
            </w:r>
          </w:p>
        </w:tc>
        <w:tc>
          <w:tcPr>
            <w:tcW w:w="6657" w:type="dxa"/>
            <w:tcBorders>
              <w:top w:val="single" w:sz="4" w:space="0" w:color="auto"/>
              <w:left w:val="single" w:sz="4" w:space="0" w:color="auto"/>
              <w:bottom w:val="single" w:sz="4" w:space="0" w:color="auto"/>
              <w:right w:val="single" w:sz="4" w:space="0" w:color="auto"/>
            </w:tcBorders>
          </w:tcPr>
          <w:p w14:paraId="3B2DAF76" w14:textId="77777777" w:rsidR="00B2519C" w:rsidRPr="00DE02EF" w:rsidRDefault="00B2519C" w:rsidP="00B2519C">
            <w:pPr>
              <w:spacing w:after="0"/>
              <w:ind w:right="-23"/>
              <w:jc w:val="both"/>
              <w:rPr>
                <w:sz w:val="22"/>
              </w:rPr>
            </w:pPr>
            <w:r w:rsidRPr="00DE02EF">
              <w:rPr>
                <w:sz w:val="22"/>
              </w:rPr>
              <w:t>- Thôn sử dựng hệ thống truyền thanh không dây phục vụ công tác truyền thanh của thôn, qua đó giúp truyền tải thông tin đến 100% nhân dân trong thôn.</w:t>
            </w:r>
          </w:p>
          <w:p w14:paraId="62B11E54" w14:textId="77777777" w:rsidR="00B2519C" w:rsidRPr="00DE02EF" w:rsidRDefault="00B2519C" w:rsidP="00B2519C">
            <w:pPr>
              <w:spacing w:after="0"/>
              <w:ind w:right="-23"/>
              <w:jc w:val="both"/>
              <w:rPr>
                <w:sz w:val="22"/>
              </w:rPr>
            </w:pPr>
            <w:r w:rsidRPr="00DE02EF">
              <w:rPr>
                <w:sz w:val="22"/>
              </w:rPr>
              <w:t xml:space="preserve">- Hệ thống loa truyền thanh </w:t>
            </w:r>
            <w:r w:rsidRPr="00DE02EF">
              <w:rPr>
                <w:bCs/>
                <w:sz w:val="22"/>
              </w:rPr>
              <w:t xml:space="preserve">hoạt </w:t>
            </w:r>
            <w:r w:rsidRPr="00DE02EF">
              <w:rPr>
                <w:sz w:val="22"/>
              </w:rPr>
              <w:t xml:space="preserve">động </w:t>
            </w:r>
            <w:r w:rsidRPr="00DE02EF">
              <w:rPr>
                <w:bCs/>
                <w:sz w:val="22"/>
              </w:rPr>
              <w:t xml:space="preserve">tốt, </w:t>
            </w:r>
            <w:r w:rsidRPr="00DE02EF">
              <w:rPr>
                <w:sz w:val="22"/>
              </w:rPr>
              <w:t xml:space="preserve">tuyên truyền chủ trương, đường lối chính sách của Đảng, pháp luật của Nhà nước, </w:t>
            </w:r>
            <w:r w:rsidRPr="00DE02EF">
              <w:rPr>
                <w:bCs/>
                <w:sz w:val="22"/>
              </w:rPr>
              <w:t xml:space="preserve">các </w:t>
            </w:r>
            <w:r w:rsidRPr="00DE02EF">
              <w:rPr>
                <w:sz w:val="22"/>
              </w:rPr>
              <w:t xml:space="preserve">quy định của </w:t>
            </w:r>
            <w:r w:rsidRPr="00DE02EF">
              <w:rPr>
                <w:bCs/>
                <w:sz w:val="22"/>
              </w:rPr>
              <w:t xml:space="preserve">địa </w:t>
            </w:r>
            <w:r w:rsidRPr="00DE02EF">
              <w:rPr>
                <w:sz w:val="22"/>
              </w:rPr>
              <w:t>phương tới cán bộ và nhân dân trong thôn đạt 100%. </w:t>
            </w:r>
          </w:p>
          <w:p w14:paraId="722923DC" w14:textId="2D2D3A98" w:rsidR="00D6664A" w:rsidRPr="005E1494" w:rsidRDefault="00D6664A" w:rsidP="00C704C5">
            <w:pPr>
              <w:autoSpaceDE w:val="0"/>
              <w:autoSpaceDN w:val="0"/>
              <w:adjustRightInd w:val="0"/>
              <w:spacing w:after="0" w:line="240" w:lineRule="auto"/>
              <w:jc w:val="both"/>
              <w:rPr>
                <w:rFonts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tcPr>
          <w:p w14:paraId="2F5195F3" w14:textId="4DF74164" w:rsidR="00D6664A" w:rsidRPr="005E1494" w:rsidRDefault="00D6664A" w:rsidP="00C704C5">
            <w:pPr>
              <w:autoSpaceDE w:val="0"/>
              <w:autoSpaceDN w:val="0"/>
              <w:adjustRightInd w:val="0"/>
              <w:spacing w:after="0" w:line="240" w:lineRule="auto"/>
              <w:jc w:val="both"/>
              <w:rPr>
                <w:rFonts w:cs="Times New Roman"/>
                <w:sz w:val="24"/>
                <w:szCs w:val="24"/>
                <w:highlight w:val="yellow"/>
              </w:rPr>
            </w:pPr>
            <w:r w:rsidRPr="005A4750">
              <w:rPr>
                <w:rFonts w:cs="Times New Roman"/>
                <w:sz w:val="24"/>
                <w:szCs w:val="24"/>
              </w:rPr>
              <w:t>ĐẠT</w:t>
            </w:r>
          </w:p>
        </w:tc>
      </w:tr>
      <w:tr w:rsidR="00536A6E" w:rsidRPr="005E1494" w14:paraId="4E074C48" w14:textId="77777777" w:rsidTr="00E6172D">
        <w:trPr>
          <w:trHeight w:val="1547"/>
        </w:trPr>
        <w:tc>
          <w:tcPr>
            <w:tcW w:w="0" w:type="auto"/>
            <w:vMerge/>
            <w:tcBorders>
              <w:left w:val="single" w:sz="4" w:space="0" w:color="auto"/>
              <w:right w:val="single" w:sz="4" w:space="0" w:color="auto"/>
            </w:tcBorders>
          </w:tcPr>
          <w:p w14:paraId="1F5D9EE2" w14:textId="77777777" w:rsidR="00536A6E" w:rsidRPr="005E1494" w:rsidRDefault="00536A6E" w:rsidP="00C704C5">
            <w:pPr>
              <w:autoSpaceDE w:val="0"/>
              <w:autoSpaceDN w:val="0"/>
              <w:adjustRightInd w:val="0"/>
              <w:spacing w:after="0" w:line="240" w:lineRule="auto"/>
              <w:jc w:val="both"/>
              <w:rPr>
                <w:rFonts w:cs="Times New Roman"/>
                <w:sz w:val="24"/>
                <w:szCs w:val="24"/>
                <w:highlight w:val="yellow"/>
              </w:rPr>
            </w:pPr>
          </w:p>
        </w:tc>
        <w:tc>
          <w:tcPr>
            <w:tcW w:w="2636" w:type="dxa"/>
            <w:vMerge/>
            <w:tcBorders>
              <w:top w:val="single" w:sz="4" w:space="0" w:color="auto"/>
              <w:left w:val="single" w:sz="4" w:space="0" w:color="auto"/>
              <w:bottom w:val="single" w:sz="4" w:space="0" w:color="auto"/>
              <w:right w:val="single" w:sz="4" w:space="0" w:color="auto"/>
            </w:tcBorders>
          </w:tcPr>
          <w:p w14:paraId="65A500DE" w14:textId="77777777" w:rsidR="00536A6E" w:rsidRPr="005E1494" w:rsidRDefault="00536A6E" w:rsidP="00C704C5">
            <w:pPr>
              <w:autoSpaceDE w:val="0"/>
              <w:autoSpaceDN w:val="0"/>
              <w:adjustRightInd w:val="0"/>
              <w:spacing w:after="0" w:line="240" w:lineRule="auto"/>
              <w:jc w:val="both"/>
              <w:rPr>
                <w:rFonts w:cs="Times New Roman"/>
                <w:sz w:val="24"/>
                <w:szCs w:val="24"/>
                <w:highlight w:val="yellow"/>
              </w:rPr>
            </w:pPr>
          </w:p>
        </w:tc>
        <w:tc>
          <w:tcPr>
            <w:tcW w:w="4098" w:type="dxa"/>
            <w:tcBorders>
              <w:top w:val="single" w:sz="4" w:space="0" w:color="auto"/>
              <w:left w:val="single" w:sz="4" w:space="0" w:color="auto"/>
              <w:bottom w:val="single" w:sz="4" w:space="0" w:color="auto"/>
              <w:right w:val="single" w:sz="4" w:space="0" w:color="auto"/>
            </w:tcBorders>
          </w:tcPr>
          <w:p w14:paraId="061F2A68" w14:textId="773484DD" w:rsidR="00536A6E" w:rsidRPr="00C5596D" w:rsidRDefault="00C5596D" w:rsidP="00C704C5">
            <w:pPr>
              <w:autoSpaceDE w:val="0"/>
              <w:autoSpaceDN w:val="0"/>
              <w:adjustRightInd w:val="0"/>
              <w:spacing w:after="0" w:line="240" w:lineRule="auto"/>
              <w:jc w:val="both"/>
              <w:rPr>
                <w:rFonts w:cs="Times New Roman"/>
                <w:color w:val="388600"/>
                <w:sz w:val="24"/>
                <w:szCs w:val="24"/>
              </w:rPr>
            </w:pPr>
            <w:r w:rsidRPr="00C5596D">
              <w:rPr>
                <w:rFonts w:cs="Times New Roman"/>
                <w:color w:val="388600"/>
                <w:sz w:val="24"/>
                <w:szCs w:val="24"/>
              </w:rPr>
              <w:t>100% địa bàn thôn được phủ sóng mạng viễn thông</w:t>
            </w:r>
          </w:p>
        </w:tc>
        <w:tc>
          <w:tcPr>
            <w:tcW w:w="6657" w:type="dxa"/>
            <w:tcBorders>
              <w:top w:val="single" w:sz="4" w:space="0" w:color="auto"/>
              <w:left w:val="single" w:sz="4" w:space="0" w:color="auto"/>
              <w:bottom w:val="single" w:sz="4" w:space="0" w:color="auto"/>
              <w:right w:val="single" w:sz="4" w:space="0" w:color="auto"/>
            </w:tcBorders>
          </w:tcPr>
          <w:p w14:paraId="74AA7E84" w14:textId="406E7028" w:rsidR="00536A6E" w:rsidRPr="00C5596D" w:rsidRDefault="00C5596D" w:rsidP="00C704C5">
            <w:pPr>
              <w:autoSpaceDE w:val="0"/>
              <w:autoSpaceDN w:val="0"/>
              <w:adjustRightInd w:val="0"/>
              <w:spacing w:after="0" w:line="240" w:lineRule="auto"/>
              <w:jc w:val="both"/>
              <w:rPr>
                <w:rFonts w:cs="Times New Roman"/>
                <w:color w:val="388600"/>
                <w:sz w:val="24"/>
                <w:szCs w:val="24"/>
                <w:lang w:val="en-US"/>
              </w:rPr>
            </w:pPr>
            <w:r w:rsidRPr="00C5596D">
              <w:rPr>
                <w:rFonts w:cs="Times New Roman"/>
                <w:color w:val="388600"/>
                <w:sz w:val="24"/>
                <w:szCs w:val="24"/>
                <w:lang w:val="en-US"/>
              </w:rPr>
              <w:t>Trên địa bàn thôn năm trong vùng phủ sóng  của các nhà mạng Viettel và Mobiphone, Vinaphone do vậy 100 % hộ dân trên địa bàn thôn được phủ sóng mạng viễn thông</w:t>
            </w:r>
          </w:p>
        </w:tc>
        <w:tc>
          <w:tcPr>
            <w:tcW w:w="0" w:type="auto"/>
            <w:tcBorders>
              <w:top w:val="single" w:sz="4" w:space="0" w:color="auto"/>
              <w:left w:val="single" w:sz="4" w:space="0" w:color="auto"/>
              <w:bottom w:val="single" w:sz="4" w:space="0" w:color="auto"/>
              <w:right w:val="single" w:sz="4" w:space="0" w:color="auto"/>
            </w:tcBorders>
          </w:tcPr>
          <w:p w14:paraId="4BC48AA2" w14:textId="300EA7D6" w:rsidR="00536A6E" w:rsidRPr="00C5596D" w:rsidRDefault="00C5596D" w:rsidP="00C704C5">
            <w:pPr>
              <w:autoSpaceDE w:val="0"/>
              <w:autoSpaceDN w:val="0"/>
              <w:adjustRightInd w:val="0"/>
              <w:spacing w:after="0" w:line="240" w:lineRule="auto"/>
              <w:jc w:val="both"/>
              <w:rPr>
                <w:rFonts w:cs="Times New Roman"/>
                <w:color w:val="388600"/>
                <w:sz w:val="24"/>
                <w:szCs w:val="24"/>
                <w:lang w:val="en-US"/>
              </w:rPr>
            </w:pPr>
            <w:r w:rsidRPr="00C5596D">
              <w:rPr>
                <w:rFonts w:cs="Times New Roman"/>
                <w:color w:val="388600"/>
                <w:sz w:val="24"/>
                <w:szCs w:val="24"/>
                <w:lang w:val="en-US"/>
              </w:rPr>
              <w:t>ĐẠT</w:t>
            </w:r>
          </w:p>
        </w:tc>
      </w:tr>
      <w:tr w:rsidR="00965491" w:rsidRPr="005E1494" w14:paraId="5111685A" w14:textId="77777777" w:rsidTr="00E6172D">
        <w:trPr>
          <w:trHeight w:val="1547"/>
        </w:trPr>
        <w:tc>
          <w:tcPr>
            <w:tcW w:w="0" w:type="auto"/>
            <w:vMerge/>
            <w:tcBorders>
              <w:left w:val="single" w:sz="4" w:space="0" w:color="auto"/>
              <w:bottom w:val="single" w:sz="4" w:space="0" w:color="auto"/>
              <w:right w:val="single" w:sz="4" w:space="0" w:color="auto"/>
            </w:tcBorders>
          </w:tcPr>
          <w:p w14:paraId="45F6975C"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2636" w:type="dxa"/>
            <w:vMerge/>
            <w:tcBorders>
              <w:top w:val="single" w:sz="4" w:space="0" w:color="auto"/>
              <w:left w:val="single" w:sz="4" w:space="0" w:color="auto"/>
              <w:bottom w:val="single" w:sz="6" w:space="0" w:color="auto"/>
              <w:right w:val="single" w:sz="4" w:space="0" w:color="auto"/>
            </w:tcBorders>
          </w:tcPr>
          <w:p w14:paraId="20197892" w14:textId="77777777" w:rsidR="00D6664A" w:rsidRPr="005E1494" w:rsidRDefault="00D6664A" w:rsidP="00C704C5">
            <w:pPr>
              <w:autoSpaceDE w:val="0"/>
              <w:autoSpaceDN w:val="0"/>
              <w:adjustRightInd w:val="0"/>
              <w:spacing w:after="0" w:line="240" w:lineRule="auto"/>
              <w:jc w:val="both"/>
              <w:rPr>
                <w:rFonts w:cs="Times New Roman"/>
                <w:sz w:val="24"/>
                <w:szCs w:val="24"/>
                <w:highlight w:val="yellow"/>
              </w:rPr>
            </w:pPr>
          </w:p>
        </w:tc>
        <w:tc>
          <w:tcPr>
            <w:tcW w:w="4098" w:type="dxa"/>
            <w:tcBorders>
              <w:top w:val="single" w:sz="4" w:space="0" w:color="auto"/>
              <w:left w:val="single" w:sz="4" w:space="0" w:color="auto"/>
              <w:bottom w:val="single" w:sz="6" w:space="0" w:color="auto"/>
              <w:right w:val="single" w:sz="4" w:space="0" w:color="auto"/>
            </w:tcBorders>
          </w:tcPr>
          <w:p w14:paraId="0C332BD8" w14:textId="43F680BC" w:rsidR="00D6664A" w:rsidRPr="002E457A" w:rsidRDefault="00D6664A" w:rsidP="00C704C5">
            <w:pPr>
              <w:autoSpaceDE w:val="0"/>
              <w:autoSpaceDN w:val="0"/>
              <w:adjustRightInd w:val="0"/>
              <w:spacing w:after="0" w:line="240" w:lineRule="auto"/>
              <w:jc w:val="both"/>
              <w:rPr>
                <w:rFonts w:cs="Times New Roman"/>
                <w:sz w:val="24"/>
                <w:szCs w:val="24"/>
              </w:rPr>
            </w:pPr>
            <w:r w:rsidRPr="002E457A">
              <w:rPr>
                <w:rFonts w:cs="Times New Roman"/>
                <w:sz w:val="24"/>
                <w:szCs w:val="24"/>
              </w:rPr>
              <w:t>100% sản phẩm nông sản chủ lực được bán qua kệnh thương mại điện tử ( thông qua ứng dụng Internet, mạng xã hội)</w:t>
            </w:r>
          </w:p>
        </w:tc>
        <w:tc>
          <w:tcPr>
            <w:tcW w:w="6657" w:type="dxa"/>
            <w:tcBorders>
              <w:top w:val="single" w:sz="4" w:space="0" w:color="auto"/>
              <w:left w:val="single" w:sz="4" w:space="0" w:color="auto"/>
              <w:bottom w:val="single" w:sz="6" w:space="0" w:color="auto"/>
              <w:right w:val="single" w:sz="4" w:space="0" w:color="auto"/>
            </w:tcBorders>
          </w:tcPr>
          <w:p w14:paraId="6C762D9A" w14:textId="77777777" w:rsidR="004F42C8" w:rsidRPr="00DE02EF" w:rsidRDefault="004F42C8" w:rsidP="004F42C8">
            <w:pPr>
              <w:spacing w:after="0"/>
              <w:ind w:right="-23"/>
              <w:jc w:val="both"/>
              <w:rPr>
                <w:sz w:val="22"/>
              </w:rPr>
            </w:pPr>
            <w:r w:rsidRPr="00DE02EF">
              <w:rPr>
                <w:sz w:val="22"/>
              </w:rPr>
              <w:t xml:space="preserve">Cụ thể: sản phẩm rau củ đạt chứng nhận VietGap, sản phẩm OCOP “Ổi Thanh Hà” </w:t>
            </w:r>
            <w:r>
              <w:rPr>
                <w:sz w:val="22"/>
                <w:lang w:val="en-US"/>
              </w:rPr>
              <w:t>, “Khoai tây Thanh Hà”</w:t>
            </w:r>
            <w:r w:rsidRPr="00DE02EF">
              <w:rPr>
                <w:sz w:val="22"/>
              </w:rPr>
              <w:t xml:space="preserve"> của Công ty TNHH MTV rau củ quả an toàn Thanh Hà đóng trên địa bàn thôn hiện đang được quảng bá trên nền tảng sàn thương mại điện tử, địa chỉ: </w:t>
            </w:r>
          </w:p>
          <w:p w14:paraId="0CC05FD0" w14:textId="77777777" w:rsidR="004F42C8" w:rsidRPr="00DE02EF" w:rsidRDefault="004F42C8" w:rsidP="004F42C8">
            <w:pPr>
              <w:spacing w:after="0"/>
              <w:ind w:right="-23"/>
              <w:jc w:val="both"/>
              <w:rPr>
                <w:sz w:val="22"/>
              </w:rPr>
            </w:pPr>
            <w:r w:rsidRPr="00DE02EF">
              <w:rPr>
                <w:sz w:val="22"/>
              </w:rPr>
              <w:t xml:space="preserve">https://http://nongsanantoanhanoi.gov.vn/Pages/ProviderDetail.aspx?Id=71 </w:t>
            </w:r>
          </w:p>
          <w:p w14:paraId="4B287392" w14:textId="77777777" w:rsidR="004F42C8" w:rsidRPr="00DE02EF" w:rsidRDefault="004F42C8" w:rsidP="004F42C8">
            <w:pPr>
              <w:spacing w:after="0"/>
              <w:ind w:right="-45"/>
              <w:jc w:val="both"/>
              <w:rPr>
                <w:sz w:val="22"/>
                <w:u w:val="single"/>
              </w:rPr>
            </w:pPr>
            <w:r w:rsidRPr="00DE02EF">
              <w:rPr>
                <w:sz w:val="22"/>
              </w:rPr>
              <w:t xml:space="preserve">và </w:t>
            </w:r>
            <w:r w:rsidRPr="00DE02EF">
              <w:rPr>
                <w:sz w:val="22"/>
                <w:u w:val="single"/>
              </w:rPr>
              <w:t>https://hn.check.net.vn/san-pham/khoai-tay-thanh-ha-16488</w:t>
            </w:r>
            <w:r w:rsidRPr="00DE02EF">
              <w:rPr>
                <w:sz w:val="22"/>
              </w:rPr>
              <w:t>; trên các ứng dụng zalo, Facebook.</w:t>
            </w:r>
          </w:p>
          <w:p w14:paraId="2225B6CB" w14:textId="08136E2B" w:rsidR="00D6664A" w:rsidRPr="005E1494" w:rsidRDefault="00D6664A" w:rsidP="002E457A">
            <w:pPr>
              <w:autoSpaceDE w:val="0"/>
              <w:autoSpaceDN w:val="0"/>
              <w:adjustRightInd w:val="0"/>
              <w:spacing w:after="0" w:line="240" w:lineRule="auto"/>
              <w:jc w:val="both"/>
              <w:rPr>
                <w:rFonts w:cs="Times New Roman"/>
                <w:sz w:val="24"/>
                <w:szCs w:val="24"/>
                <w:highlight w:val="yellow"/>
                <w:lang w:val="en-US"/>
              </w:rPr>
            </w:pPr>
          </w:p>
        </w:tc>
        <w:tc>
          <w:tcPr>
            <w:tcW w:w="0" w:type="auto"/>
            <w:tcBorders>
              <w:top w:val="single" w:sz="4" w:space="0" w:color="auto"/>
              <w:left w:val="single" w:sz="4" w:space="0" w:color="auto"/>
              <w:bottom w:val="single" w:sz="6" w:space="0" w:color="auto"/>
              <w:right w:val="single" w:sz="4" w:space="0" w:color="auto"/>
            </w:tcBorders>
          </w:tcPr>
          <w:p w14:paraId="1BE23B80" w14:textId="21947C3C" w:rsidR="00D6664A" w:rsidRPr="005E1494" w:rsidRDefault="00D6664A" w:rsidP="00C704C5">
            <w:pPr>
              <w:autoSpaceDE w:val="0"/>
              <w:autoSpaceDN w:val="0"/>
              <w:adjustRightInd w:val="0"/>
              <w:spacing w:after="0" w:line="240" w:lineRule="auto"/>
              <w:jc w:val="both"/>
              <w:rPr>
                <w:rFonts w:cs="Times New Roman"/>
                <w:sz w:val="24"/>
                <w:szCs w:val="24"/>
                <w:highlight w:val="yellow"/>
              </w:rPr>
            </w:pPr>
            <w:r w:rsidRPr="001827DD">
              <w:rPr>
                <w:rFonts w:cs="Times New Roman"/>
                <w:sz w:val="24"/>
                <w:szCs w:val="24"/>
              </w:rPr>
              <w:t>ĐẠT</w:t>
            </w:r>
          </w:p>
        </w:tc>
      </w:tr>
      <w:tr w:rsidR="000F7064" w:rsidRPr="005E1494" w14:paraId="436AD40F" w14:textId="77777777" w:rsidTr="008874AD">
        <w:trPr>
          <w:trHeight w:val="458"/>
        </w:trPr>
        <w:tc>
          <w:tcPr>
            <w:tcW w:w="0" w:type="auto"/>
            <w:tcBorders>
              <w:top w:val="single" w:sz="6" w:space="0" w:color="auto"/>
              <w:left w:val="single" w:sz="6" w:space="0" w:color="auto"/>
              <w:bottom w:val="single" w:sz="6" w:space="0" w:color="auto"/>
              <w:right w:val="single" w:sz="6" w:space="0" w:color="auto"/>
            </w:tcBorders>
          </w:tcPr>
          <w:p w14:paraId="3DC2655C" w14:textId="77777777" w:rsidR="004C4D37" w:rsidRPr="0064254E" w:rsidRDefault="004C4D37" w:rsidP="00C704C5">
            <w:pPr>
              <w:autoSpaceDE w:val="0"/>
              <w:autoSpaceDN w:val="0"/>
              <w:adjustRightInd w:val="0"/>
              <w:spacing w:after="0" w:line="240" w:lineRule="auto"/>
              <w:jc w:val="both"/>
              <w:rPr>
                <w:rFonts w:cs="Times New Roman"/>
                <w:b/>
                <w:bCs/>
                <w:sz w:val="24"/>
                <w:szCs w:val="24"/>
              </w:rPr>
            </w:pPr>
            <w:r w:rsidRPr="0064254E">
              <w:rPr>
                <w:rFonts w:cs="Times New Roman"/>
                <w:b/>
                <w:bCs/>
                <w:sz w:val="24"/>
                <w:szCs w:val="24"/>
              </w:rPr>
              <w:t>4</w:t>
            </w:r>
          </w:p>
        </w:tc>
        <w:tc>
          <w:tcPr>
            <w:tcW w:w="0" w:type="auto"/>
            <w:gridSpan w:val="4"/>
            <w:tcBorders>
              <w:top w:val="single" w:sz="6" w:space="0" w:color="auto"/>
              <w:left w:val="single" w:sz="6" w:space="0" w:color="auto"/>
              <w:bottom w:val="single" w:sz="4" w:space="0" w:color="auto"/>
              <w:right w:val="single" w:sz="6" w:space="0" w:color="auto"/>
            </w:tcBorders>
          </w:tcPr>
          <w:p w14:paraId="65B748A5" w14:textId="7964DF79" w:rsidR="004C4D37" w:rsidRPr="0064254E" w:rsidRDefault="00C7702B" w:rsidP="00C704C5">
            <w:pPr>
              <w:autoSpaceDE w:val="0"/>
              <w:autoSpaceDN w:val="0"/>
              <w:adjustRightInd w:val="0"/>
              <w:spacing w:after="0" w:line="240" w:lineRule="auto"/>
              <w:jc w:val="both"/>
              <w:rPr>
                <w:rFonts w:cs="Times New Roman"/>
                <w:b/>
                <w:bCs/>
                <w:sz w:val="24"/>
                <w:szCs w:val="24"/>
                <w:lang w:val="en-US"/>
              </w:rPr>
            </w:pPr>
            <w:r w:rsidRPr="0064254E">
              <w:rPr>
                <w:rFonts w:cs="Times New Roman"/>
                <w:b/>
                <w:bCs/>
                <w:sz w:val="24"/>
                <w:szCs w:val="24"/>
              </w:rPr>
              <w:t xml:space="preserve">TIÊU CHÍ 4: LĨNH VỰC NỔI TRỘI </w:t>
            </w:r>
            <w:r w:rsidR="0064254E" w:rsidRPr="0064254E">
              <w:rPr>
                <w:rFonts w:cs="Times New Roman"/>
                <w:b/>
                <w:bCs/>
                <w:sz w:val="24"/>
                <w:szCs w:val="24"/>
              </w:rPr>
              <w:t>–</w:t>
            </w:r>
            <w:r w:rsidRPr="0064254E">
              <w:rPr>
                <w:rFonts w:cs="Times New Roman"/>
                <w:b/>
                <w:bCs/>
                <w:sz w:val="24"/>
                <w:szCs w:val="24"/>
              </w:rPr>
              <w:t xml:space="preserve"> </w:t>
            </w:r>
            <w:r w:rsidR="00C8195A">
              <w:rPr>
                <w:rFonts w:cs="Times New Roman"/>
                <w:b/>
                <w:bCs/>
                <w:sz w:val="24"/>
                <w:szCs w:val="24"/>
                <w:lang w:val="en-US"/>
              </w:rPr>
              <w:t>VĂN HOÁ</w:t>
            </w:r>
          </w:p>
        </w:tc>
      </w:tr>
      <w:tr w:rsidR="00965491" w:rsidRPr="000F7064" w14:paraId="45964F85" w14:textId="77777777" w:rsidTr="00E6172D">
        <w:trPr>
          <w:trHeight w:val="2114"/>
        </w:trPr>
        <w:tc>
          <w:tcPr>
            <w:tcW w:w="0" w:type="auto"/>
            <w:tcBorders>
              <w:top w:val="single" w:sz="6" w:space="0" w:color="auto"/>
              <w:left w:val="single" w:sz="6" w:space="0" w:color="auto"/>
              <w:bottom w:val="single" w:sz="6" w:space="0" w:color="auto"/>
              <w:right w:val="single" w:sz="6" w:space="0" w:color="auto"/>
            </w:tcBorders>
          </w:tcPr>
          <w:p w14:paraId="74560F6C" w14:textId="77777777" w:rsidR="00157BCE" w:rsidRPr="005E1494" w:rsidRDefault="00157BCE" w:rsidP="00C704C5">
            <w:pPr>
              <w:autoSpaceDE w:val="0"/>
              <w:autoSpaceDN w:val="0"/>
              <w:adjustRightInd w:val="0"/>
              <w:spacing w:after="0" w:line="240" w:lineRule="auto"/>
              <w:jc w:val="both"/>
              <w:rPr>
                <w:rFonts w:cs="Times New Roman"/>
                <w:sz w:val="24"/>
                <w:szCs w:val="24"/>
                <w:highlight w:val="yellow"/>
              </w:rPr>
            </w:pPr>
          </w:p>
        </w:tc>
        <w:tc>
          <w:tcPr>
            <w:tcW w:w="2636" w:type="dxa"/>
            <w:tcBorders>
              <w:top w:val="single" w:sz="4" w:space="0" w:color="auto"/>
              <w:left w:val="single" w:sz="6" w:space="0" w:color="auto"/>
              <w:bottom w:val="single" w:sz="6" w:space="0" w:color="auto"/>
              <w:right w:val="single" w:sz="6" w:space="0" w:color="auto"/>
            </w:tcBorders>
          </w:tcPr>
          <w:p w14:paraId="249AA97B" w14:textId="6B469917" w:rsidR="00157BCE" w:rsidRPr="0064254E" w:rsidRDefault="00157BCE" w:rsidP="00C704C5">
            <w:pPr>
              <w:autoSpaceDE w:val="0"/>
              <w:autoSpaceDN w:val="0"/>
              <w:adjustRightInd w:val="0"/>
              <w:spacing w:after="0" w:line="240" w:lineRule="auto"/>
              <w:jc w:val="both"/>
              <w:rPr>
                <w:rFonts w:cs="Times New Roman"/>
                <w:sz w:val="24"/>
                <w:szCs w:val="24"/>
                <w:highlight w:val="yellow"/>
                <w:lang w:val="en-US"/>
              </w:rPr>
            </w:pPr>
          </w:p>
        </w:tc>
        <w:tc>
          <w:tcPr>
            <w:tcW w:w="4098" w:type="dxa"/>
            <w:tcBorders>
              <w:top w:val="single" w:sz="4" w:space="0" w:color="auto"/>
              <w:left w:val="single" w:sz="6" w:space="0" w:color="auto"/>
              <w:bottom w:val="single" w:sz="6" w:space="0" w:color="auto"/>
              <w:right w:val="single" w:sz="6" w:space="0" w:color="auto"/>
            </w:tcBorders>
          </w:tcPr>
          <w:p w14:paraId="22B5C4BE" w14:textId="6AF3CACC" w:rsidR="00157BCE" w:rsidRPr="005E1494" w:rsidRDefault="0064254E" w:rsidP="00C704C5">
            <w:pPr>
              <w:autoSpaceDE w:val="0"/>
              <w:autoSpaceDN w:val="0"/>
              <w:adjustRightInd w:val="0"/>
              <w:spacing w:after="0" w:line="240" w:lineRule="auto"/>
              <w:jc w:val="both"/>
              <w:rPr>
                <w:rFonts w:cs="Times New Roman"/>
                <w:sz w:val="24"/>
                <w:szCs w:val="24"/>
                <w:highlight w:val="yellow"/>
              </w:rPr>
            </w:pPr>
            <w:r w:rsidRPr="0064254E">
              <w:rPr>
                <w:rFonts w:cs="Times New Roman"/>
                <w:sz w:val="24"/>
                <w:szCs w:val="24"/>
              </w:rPr>
              <w:t>Có 100% số thôn trên địa bàn có tối thiểu 3 năm liên tiếp đạt danh hiệu "Làng văn hóa" tính đến thời điểm đánh giá đề nghị công nhận xã nông thôn mới kiểu mẫu</w:t>
            </w:r>
          </w:p>
        </w:tc>
        <w:tc>
          <w:tcPr>
            <w:tcW w:w="6657" w:type="dxa"/>
            <w:tcBorders>
              <w:top w:val="single" w:sz="4" w:space="0" w:color="auto"/>
              <w:left w:val="single" w:sz="6" w:space="0" w:color="auto"/>
              <w:bottom w:val="single" w:sz="6" w:space="0" w:color="auto"/>
              <w:right w:val="single" w:sz="6" w:space="0" w:color="auto"/>
            </w:tcBorders>
          </w:tcPr>
          <w:p w14:paraId="3F03821F" w14:textId="77777777" w:rsidR="0073688D" w:rsidRDefault="00E67E44" w:rsidP="0073688D">
            <w:pPr>
              <w:spacing w:after="0"/>
              <w:ind w:right="-23"/>
              <w:rPr>
                <w:color w:val="000000"/>
                <w:sz w:val="22"/>
                <w:lang w:val="en-US"/>
              </w:rPr>
            </w:pPr>
            <w:r w:rsidRPr="00E762F0">
              <w:rPr>
                <w:rFonts w:cs="Times New Roman"/>
                <w:sz w:val="24"/>
                <w:szCs w:val="24"/>
              </w:rPr>
              <w:t xml:space="preserve">  </w:t>
            </w:r>
            <w:r w:rsidR="0073688D" w:rsidRPr="00BC5F37">
              <w:rPr>
                <w:color w:val="000000"/>
                <w:sz w:val="22"/>
              </w:rPr>
              <w:t>+ Quyết định số 3960/QĐ-UBND ngày 15/12/2022 của Chủ tịch UBND huyện Thanh Hà công nhận 03 thôn thuộc UBND xã Hồng Lạc đạt danh hiệu “Làng văn hóa duy trì 5 năm liên tục (2018-2022)”. </w:t>
            </w:r>
          </w:p>
          <w:p w14:paraId="04A3B68F" w14:textId="77777777" w:rsidR="0073688D" w:rsidRDefault="0073688D" w:rsidP="0073688D">
            <w:pPr>
              <w:spacing w:after="0"/>
              <w:ind w:right="-23"/>
              <w:rPr>
                <w:color w:val="000000"/>
                <w:sz w:val="22"/>
                <w:lang w:val="en-US"/>
              </w:rPr>
            </w:pPr>
            <w:r>
              <w:rPr>
                <w:color w:val="000000"/>
                <w:sz w:val="22"/>
                <w:lang w:val="en-US"/>
              </w:rPr>
              <w:t xml:space="preserve">     </w:t>
            </w:r>
            <w:r w:rsidRPr="00BC5F37">
              <w:rPr>
                <w:color w:val="000000"/>
                <w:sz w:val="22"/>
              </w:rPr>
              <w:t>+ Quyết định số 3959/QĐ-UBND ngày 15/12/2022 của Chủ tịch UBND huyện Thanh Hà công nhận 05 thôn thuộc UBND xã Hồng Lạc đạt danh hiệu “Làng văn hóa” năm 2022. </w:t>
            </w:r>
          </w:p>
          <w:p w14:paraId="179F3084" w14:textId="77777777" w:rsidR="0073688D" w:rsidRPr="00BC5F37" w:rsidRDefault="0073688D" w:rsidP="0073688D">
            <w:pPr>
              <w:spacing w:after="0"/>
              <w:ind w:right="-23"/>
              <w:rPr>
                <w:color w:val="000000"/>
                <w:sz w:val="22"/>
              </w:rPr>
            </w:pPr>
            <w:r>
              <w:rPr>
                <w:color w:val="000000"/>
                <w:sz w:val="22"/>
                <w:lang w:val="en-US"/>
              </w:rPr>
              <w:t xml:space="preserve">      </w:t>
            </w:r>
            <w:r w:rsidRPr="00BC5F37">
              <w:rPr>
                <w:color w:val="000000"/>
                <w:sz w:val="22"/>
              </w:rPr>
              <w:t>+ Quyết định số 3895/QĐ-UBND ngày 21/12/2023 của Chủ tịch UBND huyện Thanh Hà công nhận 08 thôn thuộc UBND xã Hồng Lạc đạt danh hiệu “Làng văn hóa” năm 2023. </w:t>
            </w:r>
          </w:p>
          <w:p w14:paraId="51150401" w14:textId="77777777" w:rsidR="0073688D" w:rsidRPr="00BC5F37" w:rsidRDefault="0073688D" w:rsidP="0073688D">
            <w:pPr>
              <w:spacing w:after="0"/>
              <w:ind w:right="-23"/>
              <w:rPr>
                <w:color w:val="000000"/>
                <w:sz w:val="22"/>
              </w:rPr>
            </w:pPr>
            <w:r>
              <w:rPr>
                <w:color w:val="000000"/>
                <w:sz w:val="22"/>
                <w:lang w:val="en-US"/>
              </w:rPr>
              <w:t xml:space="preserve">      </w:t>
            </w:r>
            <w:r w:rsidRPr="00BC5F37">
              <w:rPr>
                <w:color w:val="000000"/>
                <w:sz w:val="22"/>
              </w:rPr>
              <w:t>+ Quyết định số 3196/QĐ-UBND ngày 25/10/2024 của Chủ tịch UBND huyện Thanh Hà công nhận 08 thôn thuộc UBND xã Hồng Lạc đạt danh hiệu “Làng văn hóa” năm 2024. </w:t>
            </w:r>
          </w:p>
          <w:p w14:paraId="441BFF44" w14:textId="2E478237" w:rsidR="00157BCE" w:rsidRPr="005E1494" w:rsidRDefault="00157BCE" w:rsidP="00E67E44">
            <w:pPr>
              <w:autoSpaceDE w:val="0"/>
              <w:autoSpaceDN w:val="0"/>
              <w:adjustRightInd w:val="0"/>
              <w:spacing w:after="0" w:line="240" w:lineRule="auto"/>
              <w:jc w:val="both"/>
              <w:rPr>
                <w:rFonts w:cs="Times New Roman"/>
                <w:sz w:val="24"/>
                <w:szCs w:val="24"/>
                <w:highlight w:val="yellow"/>
              </w:rPr>
            </w:pPr>
          </w:p>
        </w:tc>
        <w:tc>
          <w:tcPr>
            <w:tcW w:w="0" w:type="auto"/>
            <w:tcBorders>
              <w:top w:val="single" w:sz="4" w:space="0" w:color="auto"/>
              <w:left w:val="single" w:sz="6" w:space="0" w:color="auto"/>
              <w:bottom w:val="single" w:sz="6" w:space="0" w:color="auto"/>
              <w:right w:val="single" w:sz="6" w:space="0" w:color="auto"/>
            </w:tcBorders>
          </w:tcPr>
          <w:p w14:paraId="011CB69D" w14:textId="77777777" w:rsidR="00157BCE" w:rsidRPr="000F7064" w:rsidRDefault="00157BCE" w:rsidP="00C704C5">
            <w:pPr>
              <w:autoSpaceDE w:val="0"/>
              <w:autoSpaceDN w:val="0"/>
              <w:adjustRightInd w:val="0"/>
              <w:spacing w:after="0" w:line="240" w:lineRule="auto"/>
              <w:jc w:val="both"/>
              <w:rPr>
                <w:rFonts w:cs="Times New Roman"/>
                <w:sz w:val="24"/>
                <w:szCs w:val="24"/>
              </w:rPr>
            </w:pPr>
            <w:r w:rsidRPr="0064254E">
              <w:rPr>
                <w:rFonts w:cs="Times New Roman"/>
                <w:sz w:val="24"/>
                <w:szCs w:val="24"/>
              </w:rPr>
              <w:t>ĐẠT</w:t>
            </w:r>
          </w:p>
        </w:tc>
      </w:tr>
      <w:tr w:rsidR="00965491" w:rsidRPr="000F7064" w14:paraId="49B85838" w14:textId="77777777" w:rsidTr="00E6172D">
        <w:trPr>
          <w:trHeight w:val="2114"/>
        </w:trPr>
        <w:tc>
          <w:tcPr>
            <w:tcW w:w="0" w:type="auto"/>
            <w:tcBorders>
              <w:top w:val="single" w:sz="6" w:space="0" w:color="auto"/>
              <w:left w:val="single" w:sz="6" w:space="0" w:color="auto"/>
              <w:bottom w:val="single" w:sz="6" w:space="0" w:color="auto"/>
              <w:right w:val="single" w:sz="6" w:space="0" w:color="auto"/>
            </w:tcBorders>
          </w:tcPr>
          <w:p w14:paraId="084C8C97" w14:textId="77777777" w:rsidR="00114807" w:rsidRPr="005E1494" w:rsidRDefault="00114807" w:rsidP="00C704C5">
            <w:pPr>
              <w:autoSpaceDE w:val="0"/>
              <w:autoSpaceDN w:val="0"/>
              <w:adjustRightInd w:val="0"/>
              <w:spacing w:after="0" w:line="240" w:lineRule="auto"/>
              <w:jc w:val="both"/>
              <w:rPr>
                <w:rFonts w:cs="Times New Roman"/>
                <w:sz w:val="24"/>
                <w:szCs w:val="24"/>
                <w:highlight w:val="yellow"/>
              </w:rPr>
            </w:pPr>
          </w:p>
        </w:tc>
        <w:tc>
          <w:tcPr>
            <w:tcW w:w="2636" w:type="dxa"/>
            <w:tcBorders>
              <w:top w:val="single" w:sz="6" w:space="0" w:color="auto"/>
              <w:left w:val="single" w:sz="6" w:space="0" w:color="auto"/>
              <w:bottom w:val="single" w:sz="6" w:space="0" w:color="auto"/>
              <w:right w:val="single" w:sz="6" w:space="0" w:color="auto"/>
            </w:tcBorders>
          </w:tcPr>
          <w:p w14:paraId="7BBA1F8B" w14:textId="77777777" w:rsidR="00114807" w:rsidRPr="0064254E" w:rsidRDefault="00114807" w:rsidP="00C704C5">
            <w:pPr>
              <w:autoSpaceDE w:val="0"/>
              <w:autoSpaceDN w:val="0"/>
              <w:adjustRightInd w:val="0"/>
              <w:spacing w:after="0" w:line="240" w:lineRule="auto"/>
              <w:jc w:val="both"/>
              <w:rPr>
                <w:rFonts w:cs="Times New Roman"/>
                <w:sz w:val="24"/>
                <w:szCs w:val="24"/>
                <w:lang w:val="en-US"/>
              </w:rPr>
            </w:pPr>
          </w:p>
        </w:tc>
        <w:tc>
          <w:tcPr>
            <w:tcW w:w="4098" w:type="dxa"/>
            <w:tcBorders>
              <w:top w:val="single" w:sz="6" w:space="0" w:color="auto"/>
              <w:left w:val="single" w:sz="6" w:space="0" w:color="auto"/>
              <w:bottom w:val="single" w:sz="6" w:space="0" w:color="auto"/>
              <w:right w:val="single" w:sz="6" w:space="0" w:color="auto"/>
            </w:tcBorders>
          </w:tcPr>
          <w:p w14:paraId="2E591B85" w14:textId="4A3B4D11" w:rsidR="00114807" w:rsidRPr="0064254E" w:rsidRDefault="003A12C2" w:rsidP="00C704C5">
            <w:pPr>
              <w:autoSpaceDE w:val="0"/>
              <w:autoSpaceDN w:val="0"/>
              <w:adjustRightInd w:val="0"/>
              <w:spacing w:after="0" w:line="240" w:lineRule="auto"/>
              <w:jc w:val="both"/>
              <w:rPr>
                <w:rFonts w:cs="Times New Roman"/>
                <w:sz w:val="24"/>
                <w:szCs w:val="24"/>
              </w:rPr>
            </w:pPr>
            <w:r w:rsidRPr="003A12C2">
              <w:rPr>
                <w:rFonts w:cs="Times New Roman"/>
                <w:sz w:val="24"/>
                <w:szCs w:val="24"/>
              </w:rPr>
              <w:t>Xã có điểm vui chơi, giải trí và thể thao phù hợp với trẻ em và người cao tuổi</w:t>
            </w:r>
          </w:p>
        </w:tc>
        <w:tc>
          <w:tcPr>
            <w:tcW w:w="6657" w:type="dxa"/>
            <w:tcBorders>
              <w:top w:val="single" w:sz="6" w:space="0" w:color="auto"/>
              <w:left w:val="single" w:sz="6" w:space="0" w:color="auto"/>
              <w:bottom w:val="single" w:sz="6" w:space="0" w:color="auto"/>
              <w:right w:val="single" w:sz="6" w:space="0" w:color="auto"/>
            </w:tcBorders>
          </w:tcPr>
          <w:p w14:paraId="536E3AF2" w14:textId="77777777" w:rsidR="00E6172D" w:rsidRPr="00BC5F37" w:rsidRDefault="00E6172D" w:rsidP="00E6172D">
            <w:pPr>
              <w:pStyle w:val="NormalWeb"/>
              <w:shd w:val="clear" w:color="auto" w:fill="FFFFFF"/>
              <w:spacing w:before="0" w:beforeAutospacing="0" w:after="0" w:afterAutospacing="0" w:line="276" w:lineRule="auto"/>
              <w:jc w:val="both"/>
              <w:rPr>
                <w:sz w:val="22"/>
                <w:szCs w:val="22"/>
                <w:lang w:val="en-US"/>
              </w:rPr>
            </w:pPr>
            <w:r>
              <w:rPr>
                <w:sz w:val="22"/>
                <w:szCs w:val="22"/>
                <w:lang w:val="en-US"/>
              </w:rPr>
              <w:t xml:space="preserve">      - </w:t>
            </w:r>
            <w:r w:rsidRPr="00BC5F37">
              <w:rPr>
                <w:sz w:val="22"/>
                <w:szCs w:val="22"/>
                <w:lang w:val="vi-VN"/>
              </w:rPr>
              <w:t>Trung tâm văn hóa xã có Câu lạc bộ bóng đá, bóng chuyền hơi; Bóng bàn; sân vận động trung tâm xã</w:t>
            </w:r>
            <w:r w:rsidRPr="00BC5F37">
              <w:rPr>
                <w:spacing w:val="4"/>
                <w:sz w:val="22"/>
                <w:szCs w:val="22"/>
                <w:lang w:val="vi-VN"/>
              </w:rPr>
              <w:t xml:space="preserve"> là điểm vui chơi</w:t>
            </w:r>
            <w:r w:rsidRPr="00BC5F37">
              <w:rPr>
                <w:sz w:val="22"/>
                <w:szCs w:val="22"/>
                <w:lang w:val="vi-VN"/>
              </w:rPr>
              <w:t xml:space="preserve">, giải trí và thể thao phù hợp với trẻ em và người cao tuổi. </w:t>
            </w:r>
          </w:p>
          <w:p w14:paraId="46D84183" w14:textId="77777777" w:rsidR="00E6172D" w:rsidRDefault="00E6172D" w:rsidP="00E6172D">
            <w:pPr>
              <w:autoSpaceDE w:val="0"/>
              <w:autoSpaceDN w:val="0"/>
              <w:adjustRightInd w:val="0"/>
              <w:spacing w:after="0" w:line="240" w:lineRule="auto"/>
              <w:rPr>
                <w:color w:val="000000"/>
                <w:sz w:val="22"/>
                <w:lang w:val="en-US"/>
              </w:rPr>
            </w:pPr>
            <w:r>
              <w:rPr>
                <w:color w:val="000000"/>
                <w:sz w:val="22"/>
                <w:lang w:val="en-US"/>
              </w:rPr>
              <w:t xml:space="preserve">       - </w:t>
            </w:r>
            <w:r w:rsidRPr="00BC5F37">
              <w:rPr>
                <w:color w:val="000000"/>
                <w:sz w:val="22"/>
              </w:rPr>
              <w:t>Để đáp ứng nhu cầu luyện tập thể thao của nhân dân trong xã, Ban chỉ đạo xã đã chỉ đạo, phối hợp cùng các thôn theo tinh thần “Nhà nước và nhân dân cùng làm”, các thôn trong xã đã lắp đặt được tổng số 45 bộ dụng cụ thể thao ngoài trời với kinh phí trên 600 triệu đồng, chủ yếu bằng nguồn xã hội hóa và sự tài trợ của con em quê hương. Các dụng cụ thể thao ngoài trời được các thôn lắp đặt tại khu trung tâm văn hóa và trục đường chính của thôn</w:t>
            </w:r>
          </w:p>
          <w:p w14:paraId="2B819941" w14:textId="2670E0D6" w:rsidR="00114807" w:rsidRPr="005E1494" w:rsidRDefault="00114807" w:rsidP="00E67E44">
            <w:pPr>
              <w:autoSpaceDE w:val="0"/>
              <w:autoSpaceDN w:val="0"/>
              <w:adjustRightInd w:val="0"/>
              <w:spacing w:after="0" w:line="240" w:lineRule="auto"/>
              <w:jc w:val="both"/>
              <w:rPr>
                <w:rFonts w:cs="Times New Roman"/>
                <w:sz w:val="24"/>
                <w:szCs w:val="24"/>
                <w:highlight w:val="yellow"/>
              </w:rPr>
            </w:pPr>
          </w:p>
        </w:tc>
        <w:tc>
          <w:tcPr>
            <w:tcW w:w="0" w:type="auto"/>
            <w:tcBorders>
              <w:top w:val="single" w:sz="6" w:space="0" w:color="auto"/>
              <w:left w:val="single" w:sz="6" w:space="0" w:color="auto"/>
              <w:bottom w:val="single" w:sz="6" w:space="0" w:color="auto"/>
              <w:right w:val="single" w:sz="6" w:space="0" w:color="auto"/>
            </w:tcBorders>
          </w:tcPr>
          <w:p w14:paraId="25E12795" w14:textId="5DEA5F02" w:rsidR="00114807" w:rsidRPr="00DC11BD" w:rsidRDefault="00DC11BD" w:rsidP="00C704C5">
            <w:pPr>
              <w:autoSpaceDE w:val="0"/>
              <w:autoSpaceDN w:val="0"/>
              <w:adjustRightInd w:val="0"/>
              <w:spacing w:after="0" w:line="240" w:lineRule="auto"/>
              <w:jc w:val="both"/>
              <w:rPr>
                <w:rFonts w:cs="Times New Roman"/>
                <w:sz w:val="24"/>
                <w:szCs w:val="24"/>
                <w:lang w:val="en-US"/>
              </w:rPr>
            </w:pPr>
            <w:r>
              <w:rPr>
                <w:rFonts w:cs="Times New Roman"/>
                <w:sz w:val="24"/>
                <w:szCs w:val="24"/>
                <w:lang w:val="en-US"/>
              </w:rPr>
              <w:t>ĐẠT</w:t>
            </w:r>
          </w:p>
        </w:tc>
      </w:tr>
      <w:tr w:rsidR="00E6172D" w:rsidRPr="000F7064" w14:paraId="0B82C379" w14:textId="77777777" w:rsidTr="00E6172D">
        <w:trPr>
          <w:trHeight w:val="2114"/>
        </w:trPr>
        <w:tc>
          <w:tcPr>
            <w:tcW w:w="0" w:type="auto"/>
            <w:tcBorders>
              <w:top w:val="single" w:sz="6" w:space="0" w:color="auto"/>
              <w:left w:val="single" w:sz="6" w:space="0" w:color="auto"/>
              <w:bottom w:val="single" w:sz="6" w:space="0" w:color="auto"/>
              <w:right w:val="single" w:sz="6" w:space="0" w:color="auto"/>
            </w:tcBorders>
          </w:tcPr>
          <w:p w14:paraId="4E00D9F6" w14:textId="77777777" w:rsidR="00E6172D" w:rsidRPr="005E1494" w:rsidRDefault="00E6172D" w:rsidP="00C704C5">
            <w:pPr>
              <w:autoSpaceDE w:val="0"/>
              <w:autoSpaceDN w:val="0"/>
              <w:adjustRightInd w:val="0"/>
              <w:spacing w:after="0" w:line="240" w:lineRule="auto"/>
              <w:jc w:val="both"/>
              <w:rPr>
                <w:rFonts w:cs="Times New Roman"/>
                <w:sz w:val="24"/>
                <w:szCs w:val="24"/>
                <w:highlight w:val="yellow"/>
              </w:rPr>
            </w:pPr>
          </w:p>
        </w:tc>
        <w:tc>
          <w:tcPr>
            <w:tcW w:w="2636" w:type="dxa"/>
            <w:tcBorders>
              <w:top w:val="single" w:sz="6" w:space="0" w:color="auto"/>
              <w:left w:val="single" w:sz="6" w:space="0" w:color="auto"/>
              <w:bottom w:val="single" w:sz="6" w:space="0" w:color="auto"/>
              <w:right w:val="single" w:sz="6" w:space="0" w:color="auto"/>
            </w:tcBorders>
          </w:tcPr>
          <w:p w14:paraId="11B68910" w14:textId="77777777" w:rsidR="00E6172D" w:rsidRPr="0064254E" w:rsidRDefault="00E6172D" w:rsidP="00C704C5">
            <w:pPr>
              <w:autoSpaceDE w:val="0"/>
              <w:autoSpaceDN w:val="0"/>
              <w:adjustRightInd w:val="0"/>
              <w:spacing w:after="0" w:line="240" w:lineRule="auto"/>
              <w:jc w:val="both"/>
              <w:rPr>
                <w:rFonts w:cs="Times New Roman"/>
                <w:sz w:val="24"/>
                <w:szCs w:val="24"/>
                <w:lang w:val="en-US"/>
              </w:rPr>
            </w:pPr>
          </w:p>
        </w:tc>
        <w:tc>
          <w:tcPr>
            <w:tcW w:w="4098" w:type="dxa"/>
            <w:tcBorders>
              <w:top w:val="single" w:sz="6" w:space="0" w:color="auto"/>
              <w:left w:val="single" w:sz="6" w:space="0" w:color="auto"/>
              <w:bottom w:val="single" w:sz="6" w:space="0" w:color="auto"/>
              <w:right w:val="single" w:sz="6" w:space="0" w:color="auto"/>
            </w:tcBorders>
          </w:tcPr>
          <w:p w14:paraId="1AB342F0" w14:textId="77777777" w:rsidR="00E6172D" w:rsidRDefault="00E6172D" w:rsidP="00E6172D">
            <w:pPr>
              <w:pStyle w:val="NormalWeb"/>
              <w:shd w:val="clear" w:color="auto" w:fill="FFFFFF"/>
              <w:spacing w:before="0" w:beforeAutospacing="0" w:after="0" w:afterAutospacing="0" w:line="276" w:lineRule="auto"/>
              <w:jc w:val="both"/>
              <w:rPr>
                <w:i/>
                <w:sz w:val="22"/>
                <w:szCs w:val="22"/>
                <w:lang w:val="en-US"/>
              </w:rPr>
            </w:pPr>
            <w:r w:rsidRPr="00E6172D">
              <w:rPr>
                <w:iCs/>
                <w:sz w:val="22"/>
                <w:szCs w:val="22"/>
                <w:lang w:val="vi-VN"/>
              </w:rPr>
              <w:t>- Trên địa bàn xã không để xảy ra bạo lực gia đình, có từ 95% trở lên số hộ gia đình được công nhận danh hiệu Gia đình văn hóa</w:t>
            </w:r>
            <w:r w:rsidRPr="00DE02EF">
              <w:rPr>
                <w:i/>
                <w:sz w:val="22"/>
                <w:szCs w:val="22"/>
                <w:lang w:val="vi-VN"/>
              </w:rPr>
              <w:t xml:space="preserve">. </w:t>
            </w:r>
          </w:p>
          <w:p w14:paraId="22B4E45C" w14:textId="77777777" w:rsidR="00E6172D" w:rsidRPr="004C252B" w:rsidRDefault="00E6172D" w:rsidP="00C704C5">
            <w:pPr>
              <w:autoSpaceDE w:val="0"/>
              <w:autoSpaceDN w:val="0"/>
              <w:adjustRightInd w:val="0"/>
              <w:spacing w:after="0" w:line="240" w:lineRule="auto"/>
              <w:jc w:val="both"/>
              <w:rPr>
                <w:rFonts w:cs="Times New Roman"/>
                <w:sz w:val="24"/>
                <w:szCs w:val="24"/>
              </w:rPr>
            </w:pPr>
          </w:p>
        </w:tc>
        <w:tc>
          <w:tcPr>
            <w:tcW w:w="6657" w:type="dxa"/>
            <w:tcBorders>
              <w:top w:val="single" w:sz="6" w:space="0" w:color="auto"/>
              <w:left w:val="single" w:sz="6" w:space="0" w:color="auto"/>
              <w:bottom w:val="single" w:sz="6" w:space="0" w:color="auto"/>
              <w:right w:val="single" w:sz="6" w:space="0" w:color="auto"/>
            </w:tcBorders>
          </w:tcPr>
          <w:p w14:paraId="0346E498" w14:textId="77777777" w:rsidR="00E6172D" w:rsidRPr="00BC5F37" w:rsidRDefault="00E6172D" w:rsidP="00E6172D">
            <w:pPr>
              <w:spacing w:after="0"/>
              <w:ind w:right="-23"/>
              <w:jc w:val="both"/>
              <w:rPr>
                <w:color w:val="000000"/>
                <w:sz w:val="22"/>
              </w:rPr>
            </w:pPr>
            <w:r>
              <w:rPr>
                <w:color w:val="000000"/>
                <w:sz w:val="22"/>
                <w:lang w:val="en-US"/>
              </w:rPr>
              <w:t xml:space="preserve">- </w:t>
            </w:r>
            <w:r w:rsidRPr="00BC5F37">
              <w:rPr>
                <w:color w:val="000000"/>
                <w:sz w:val="22"/>
              </w:rPr>
              <w:t>Ngày 10/10/2024, UBND xã Hồng Lạc ban hành Quyết định số 120/QĐ-UBND về việc thành lập mô hình “Câu lạc bộ Phụ nữ với pháp luật”, Quyết định số 181/QĐ-UBND ban hành Quy chế về tổ chức và hoạt động của mô hình “Câu lạc bộ Phụ nữ với pháp luật” nhằm nâng cao nhận thức về nguy cơ, tác hại của bạo lực gia đình, bảo vệ quyền bình đẳng giới, phụ nữ và trẻ em. </w:t>
            </w:r>
          </w:p>
          <w:p w14:paraId="51BC4507" w14:textId="77777777" w:rsidR="00E6172D" w:rsidRDefault="00E6172D" w:rsidP="00E6172D">
            <w:pPr>
              <w:spacing w:after="0"/>
              <w:ind w:right="-23"/>
              <w:jc w:val="both"/>
              <w:rPr>
                <w:color w:val="000000"/>
                <w:sz w:val="22"/>
                <w:lang w:val="en-US"/>
              </w:rPr>
            </w:pPr>
            <w:r w:rsidRPr="00BC5F37">
              <w:rPr>
                <w:color w:val="000000"/>
                <w:sz w:val="22"/>
              </w:rPr>
              <w:t xml:space="preserve"> </w:t>
            </w:r>
            <w:r>
              <w:rPr>
                <w:color w:val="000000"/>
                <w:sz w:val="22"/>
                <w:lang w:val="en-US"/>
              </w:rPr>
              <w:t xml:space="preserve">    - </w:t>
            </w:r>
            <w:r w:rsidRPr="00BC5F37">
              <w:rPr>
                <w:color w:val="000000"/>
                <w:sz w:val="22"/>
              </w:rPr>
              <w:t xml:space="preserve">Ngày 29/10/2024, UBND xã Hồng Lạc ban hành Quyết định số 131/QĐ-UBND về việc thành lập mô hình “Câu lạc bộ Nông dân với pháp luật”, Quyết định số 132/QĐ-UBND chỉ định BCN lâm thời câu lạc bộ. </w:t>
            </w:r>
            <w:r w:rsidRPr="00BC5F37">
              <w:rPr>
                <w:color w:val="000000"/>
                <w:sz w:val="22"/>
              </w:rPr>
              <w:lastRenderedPageBreak/>
              <w:t>BCN đã ban hành Quy chế về tổ chức và hoạt động của mô hình “Câu lạc bộ Nông dân với pháp luật” nhằm nâng cao nhận thức nông dân về các vấn đề pháp luật, bình đẳng giới. </w:t>
            </w:r>
          </w:p>
          <w:p w14:paraId="3EB10506" w14:textId="77777777" w:rsidR="00E6172D" w:rsidRPr="0096209B" w:rsidRDefault="00E6172D" w:rsidP="00E6172D">
            <w:pPr>
              <w:spacing w:after="0"/>
              <w:ind w:right="-23"/>
              <w:jc w:val="both"/>
              <w:rPr>
                <w:color w:val="000000"/>
                <w:sz w:val="22"/>
                <w:lang w:val="en-US"/>
              </w:rPr>
            </w:pPr>
            <w:r>
              <w:rPr>
                <w:color w:val="000000"/>
                <w:sz w:val="22"/>
                <w:lang w:val="en-US"/>
              </w:rPr>
              <w:t xml:space="preserve">       </w:t>
            </w:r>
            <w:r w:rsidRPr="00BC5F37">
              <w:rPr>
                <w:color w:val="000000"/>
                <w:sz w:val="22"/>
              </w:rPr>
              <w:t xml:space="preserve">+ Năm 2024, toàn xã có 3.285hộ đăng ký danh hiệu Gia đình văn hóa. Qua bình xét, có 3.173/3.285 hộ đạt danh hiệu gia đình văn hóa, đạt tỷ lệ 96,59% </w:t>
            </w:r>
            <w:r w:rsidRPr="00BC5F37">
              <w:rPr>
                <w:i/>
                <w:iCs/>
                <w:color w:val="000000"/>
                <w:sz w:val="22"/>
              </w:rPr>
              <w:t xml:space="preserve">(theo Quyết định số 144,145,146,147,148,149,150,151/QĐ-UBND ngày 07/11/2024 của Chủ </w:t>
            </w:r>
            <w:r w:rsidRPr="00BC5F37">
              <w:rPr>
                <w:color w:val="000000"/>
                <w:sz w:val="22"/>
              </w:rPr>
              <w:t xml:space="preserve">tịch </w:t>
            </w:r>
            <w:r w:rsidRPr="00BC5F37">
              <w:rPr>
                <w:i/>
                <w:iCs/>
                <w:color w:val="000000"/>
                <w:sz w:val="22"/>
              </w:rPr>
              <w:t>UBND xã Hồng Lạc về việc công nhận danh hiệu gia đình văn hóa năm 2024)</w:t>
            </w:r>
            <w:r>
              <w:rPr>
                <w:color w:val="000000"/>
                <w:sz w:val="22"/>
              </w:rPr>
              <w:t>. </w:t>
            </w:r>
          </w:p>
          <w:p w14:paraId="10A96415" w14:textId="77777777" w:rsidR="00E6172D" w:rsidRDefault="00E6172D" w:rsidP="00F7419B">
            <w:pPr>
              <w:spacing w:after="0"/>
              <w:ind w:right="-23"/>
              <w:jc w:val="both"/>
              <w:rPr>
                <w:color w:val="000000"/>
                <w:sz w:val="22"/>
                <w:lang w:val="en-US"/>
              </w:rPr>
            </w:pPr>
          </w:p>
        </w:tc>
        <w:tc>
          <w:tcPr>
            <w:tcW w:w="0" w:type="auto"/>
            <w:tcBorders>
              <w:top w:val="single" w:sz="6" w:space="0" w:color="auto"/>
              <w:left w:val="single" w:sz="6" w:space="0" w:color="auto"/>
              <w:bottom w:val="single" w:sz="6" w:space="0" w:color="auto"/>
              <w:right w:val="single" w:sz="6" w:space="0" w:color="auto"/>
            </w:tcBorders>
          </w:tcPr>
          <w:p w14:paraId="4D71381E" w14:textId="77777777" w:rsidR="00E6172D" w:rsidRDefault="00E6172D" w:rsidP="00C704C5">
            <w:pPr>
              <w:autoSpaceDE w:val="0"/>
              <w:autoSpaceDN w:val="0"/>
              <w:adjustRightInd w:val="0"/>
              <w:spacing w:after="0" w:line="240" w:lineRule="auto"/>
              <w:jc w:val="both"/>
              <w:rPr>
                <w:rFonts w:cs="Times New Roman"/>
                <w:sz w:val="24"/>
                <w:szCs w:val="24"/>
                <w:lang w:val="en-US"/>
              </w:rPr>
            </w:pPr>
          </w:p>
        </w:tc>
      </w:tr>
      <w:tr w:rsidR="00965491" w:rsidRPr="000F7064" w14:paraId="5BF2EA06" w14:textId="77777777" w:rsidTr="00E6172D">
        <w:trPr>
          <w:trHeight w:val="2114"/>
        </w:trPr>
        <w:tc>
          <w:tcPr>
            <w:tcW w:w="0" w:type="auto"/>
            <w:tcBorders>
              <w:top w:val="single" w:sz="6" w:space="0" w:color="auto"/>
              <w:left w:val="single" w:sz="6" w:space="0" w:color="auto"/>
              <w:bottom w:val="single" w:sz="6" w:space="0" w:color="auto"/>
              <w:right w:val="single" w:sz="6" w:space="0" w:color="auto"/>
            </w:tcBorders>
          </w:tcPr>
          <w:p w14:paraId="3125B6EC" w14:textId="77777777" w:rsidR="00114807" w:rsidRPr="005E1494" w:rsidRDefault="00114807" w:rsidP="00C704C5">
            <w:pPr>
              <w:autoSpaceDE w:val="0"/>
              <w:autoSpaceDN w:val="0"/>
              <w:adjustRightInd w:val="0"/>
              <w:spacing w:after="0" w:line="240" w:lineRule="auto"/>
              <w:jc w:val="both"/>
              <w:rPr>
                <w:rFonts w:cs="Times New Roman"/>
                <w:sz w:val="24"/>
                <w:szCs w:val="24"/>
                <w:highlight w:val="yellow"/>
              </w:rPr>
            </w:pPr>
          </w:p>
        </w:tc>
        <w:tc>
          <w:tcPr>
            <w:tcW w:w="2636" w:type="dxa"/>
            <w:tcBorders>
              <w:top w:val="single" w:sz="6" w:space="0" w:color="auto"/>
              <w:left w:val="single" w:sz="6" w:space="0" w:color="auto"/>
              <w:bottom w:val="single" w:sz="6" w:space="0" w:color="auto"/>
              <w:right w:val="single" w:sz="6" w:space="0" w:color="auto"/>
            </w:tcBorders>
          </w:tcPr>
          <w:p w14:paraId="0EE74086" w14:textId="77777777" w:rsidR="00114807" w:rsidRPr="0064254E" w:rsidRDefault="00114807" w:rsidP="00C704C5">
            <w:pPr>
              <w:autoSpaceDE w:val="0"/>
              <w:autoSpaceDN w:val="0"/>
              <w:adjustRightInd w:val="0"/>
              <w:spacing w:after="0" w:line="240" w:lineRule="auto"/>
              <w:jc w:val="both"/>
              <w:rPr>
                <w:rFonts w:cs="Times New Roman"/>
                <w:sz w:val="24"/>
                <w:szCs w:val="24"/>
                <w:lang w:val="en-US"/>
              </w:rPr>
            </w:pPr>
          </w:p>
        </w:tc>
        <w:tc>
          <w:tcPr>
            <w:tcW w:w="4098" w:type="dxa"/>
            <w:tcBorders>
              <w:top w:val="single" w:sz="6" w:space="0" w:color="auto"/>
              <w:left w:val="single" w:sz="6" w:space="0" w:color="auto"/>
              <w:bottom w:val="single" w:sz="6" w:space="0" w:color="auto"/>
              <w:right w:val="single" w:sz="6" w:space="0" w:color="auto"/>
            </w:tcBorders>
          </w:tcPr>
          <w:p w14:paraId="58A2FE6A" w14:textId="7EC26C69" w:rsidR="00114807" w:rsidRPr="0064254E" w:rsidRDefault="004C252B" w:rsidP="00C704C5">
            <w:pPr>
              <w:autoSpaceDE w:val="0"/>
              <w:autoSpaceDN w:val="0"/>
              <w:adjustRightInd w:val="0"/>
              <w:spacing w:after="0" w:line="240" w:lineRule="auto"/>
              <w:jc w:val="both"/>
              <w:rPr>
                <w:rFonts w:cs="Times New Roman"/>
                <w:sz w:val="24"/>
                <w:szCs w:val="24"/>
              </w:rPr>
            </w:pPr>
            <w:r w:rsidRPr="004C252B">
              <w:rPr>
                <w:rFonts w:cs="Times New Roman"/>
                <w:sz w:val="24"/>
                <w:szCs w:val="24"/>
              </w:rPr>
              <w:t>Có 95% trở lên số hộ gia đình trên địa bàn xã thực hiện nếp sống văn minh trong việc cưới việc tang; thực hiện nghiêm các quy định của UBND tỉnh về ứng xử văn hóa tại di tích</w:t>
            </w:r>
            <w:r w:rsidR="00764046">
              <w:rPr>
                <w:rFonts w:cs="Times New Roman"/>
                <w:sz w:val="24"/>
                <w:szCs w:val="24"/>
                <w:lang w:val="en-US"/>
              </w:rPr>
              <w:t xml:space="preserve"> </w:t>
            </w:r>
            <w:r w:rsidRPr="004C252B">
              <w:rPr>
                <w:rFonts w:cs="Times New Roman"/>
                <w:sz w:val="24"/>
                <w:szCs w:val="24"/>
              </w:rPr>
              <w:t>(nếu có)</w:t>
            </w:r>
          </w:p>
        </w:tc>
        <w:tc>
          <w:tcPr>
            <w:tcW w:w="6657" w:type="dxa"/>
            <w:tcBorders>
              <w:top w:val="single" w:sz="6" w:space="0" w:color="auto"/>
              <w:left w:val="single" w:sz="6" w:space="0" w:color="auto"/>
              <w:bottom w:val="single" w:sz="6" w:space="0" w:color="auto"/>
              <w:right w:val="single" w:sz="6" w:space="0" w:color="auto"/>
            </w:tcBorders>
          </w:tcPr>
          <w:p w14:paraId="53B26954" w14:textId="77777777" w:rsidR="00F7419B" w:rsidRPr="00BC5F37" w:rsidRDefault="00F7419B" w:rsidP="00F7419B">
            <w:pPr>
              <w:spacing w:after="0"/>
              <w:ind w:right="-23"/>
              <w:jc w:val="both"/>
              <w:rPr>
                <w:color w:val="000000"/>
                <w:sz w:val="22"/>
              </w:rPr>
            </w:pPr>
            <w:r>
              <w:rPr>
                <w:color w:val="000000"/>
                <w:sz w:val="22"/>
                <w:lang w:val="en-US"/>
              </w:rPr>
              <w:t xml:space="preserve">      - </w:t>
            </w:r>
            <w:r w:rsidRPr="00BC5F37">
              <w:rPr>
                <w:color w:val="000000"/>
                <w:sz w:val="22"/>
              </w:rPr>
              <w:t>Ngày 10/10/2024, UBND xã Hồng Lạc ban hành Quyết định số 120/QĐ-UBND về việc thành lập mô hình “Câu lạc bộ Phụ nữ với pháp luật”, Quyết định số 181/QĐ-UBND ban hành Quy chế về tổ chức và hoạt động của mô hình “Câu lạc bộ Phụ nữ với pháp luật” nhằm nâng cao nhận thức về nguy cơ, tác hại của bạo lực gia đình, bảo vệ quyền bình đẳng giới, phụ nữ và trẻ em. </w:t>
            </w:r>
          </w:p>
          <w:p w14:paraId="7E7F9FC4" w14:textId="77777777" w:rsidR="00F7419B" w:rsidRDefault="00F7419B" w:rsidP="00F7419B">
            <w:pPr>
              <w:spacing w:after="0"/>
              <w:ind w:right="-23"/>
              <w:jc w:val="both"/>
              <w:rPr>
                <w:color w:val="000000"/>
                <w:sz w:val="22"/>
                <w:lang w:val="en-US"/>
              </w:rPr>
            </w:pPr>
            <w:r w:rsidRPr="00BC5F37">
              <w:rPr>
                <w:color w:val="000000"/>
                <w:sz w:val="22"/>
              </w:rPr>
              <w:t xml:space="preserve"> </w:t>
            </w:r>
            <w:r>
              <w:rPr>
                <w:color w:val="000000"/>
                <w:sz w:val="22"/>
                <w:lang w:val="en-US"/>
              </w:rPr>
              <w:t xml:space="preserve">    - </w:t>
            </w:r>
            <w:r w:rsidRPr="00BC5F37">
              <w:rPr>
                <w:color w:val="000000"/>
                <w:sz w:val="22"/>
              </w:rPr>
              <w:t>Ngày 29/10/2024, UBND xã Hồng Lạc ban hành Quyết định số 131/QĐ-UBND về việc thành lập mô hình “Câu lạc bộ Nông dân với pháp luật”, Quyết định số 132/QĐ-UBND chỉ định BCN lâm thời câu lạc bộ. BCN đã ban hành Quy chế về tổ chức và hoạt động của mô hình “Câu lạc bộ Nông dân với pháp luật” nhằm nâng cao nhận thức nông dân về các vấn đề pháp luật, bình đẳng giới. </w:t>
            </w:r>
          </w:p>
          <w:p w14:paraId="012123C2" w14:textId="77777777" w:rsidR="00F7419B" w:rsidRPr="0096209B" w:rsidRDefault="00F7419B" w:rsidP="00F7419B">
            <w:pPr>
              <w:spacing w:after="0"/>
              <w:ind w:right="-23"/>
              <w:jc w:val="both"/>
              <w:rPr>
                <w:color w:val="000000"/>
                <w:sz w:val="22"/>
                <w:lang w:val="en-US"/>
              </w:rPr>
            </w:pPr>
            <w:r>
              <w:rPr>
                <w:color w:val="000000"/>
                <w:sz w:val="22"/>
                <w:lang w:val="en-US"/>
              </w:rPr>
              <w:t xml:space="preserve">       </w:t>
            </w:r>
            <w:r w:rsidRPr="00BC5F37">
              <w:rPr>
                <w:color w:val="000000"/>
                <w:sz w:val="22"/>
              </w:rPr>
              <w:t xml:space="preserve">+ Năm 2024, toàn xã có 3.285hộ đăng ký danh hiệu Gia đình văn hóa. Qua bình xét, có 3.173/3.285 hộ đạt danh hiệu gia đình văn hóa, đạt tỷ lệ 96,59% </w:t>
            </w:r>
            <w:r w:rsidRPr="00BC5F37">
              <w:rPr>
                <w:i/>
                <w:iCs/>
                <w:color w:val="000000"/>
                <w:sz w:val="22"/>
              </w:rPr>
              <w:t xml:space="preserve">(theo Quyết định số 144,145,146,147,148,149,150,151/QĐ-UBND ngày 07/11/2024 của Chủ </w:t>
            </w:r>
            <w:r w:rsidRPr="00BC5F37">
              <w:rPr>
                <w:color w:val="000000"/>
                <w:sz w:val="22"/>
              </w:rPr>
              <w:t xml:space="preserve">tịch </w:t>
            </w:r>
            <w:r w:rsidRPr="00BC5F37">
              <w:rPr>
                <w:i/>
                <w:iCs/>
                <w:color w:val="000000"/>
                <w:sz w:val="22"/>
              </w:rPr>
              <w:t>UBND xã Hồng Lạc về việc công nhận danh hiệu gia đình văn hóa năm 2024)</w:t>
            </w:r>
            <w:r>
              <w:rPr>
                <w:color w:val="000000"/>
                <w:sz w:val="22"/>
              </w:rPr>
              <w:t>. </w:t>
            </w:r>
          </w:p>
          <w:p w14:paraId="00070905" w14:textId="57CFA323" w:rsidR="00114807" w:rsidRPr="005E1494" w:rsidRDefault="00114807" w:rsidP="00E67E44">
            <w:pPr>
              <w:autoSpaceDE w:val="0"/>
              <w:autoSpaceDN w:val="0"/>
              <w:adjustRightInd w:val="0"/>
              <w:spacing w:after="0" w:line="240" w:lineRule="auto"/>
              <w:jc w:val="both"/>
              <w:rPr>
                <w:rFonts w:cs="Times New Roman"/>
                <w:sz w:val="24"/>
                <w:szCs w:val="24"/>
                <w:highlight w:val="yellow"/>
              </w:rPr>
            </w:pPr>
          </w:p>
        </w:tc>
        <w:tc>
          <w:tcPr>
            <w:tcW w:w="0" w:type="auto"/>
            <w:tcBorders>
              <w:top w:val="single" w:sz="6" w:space="0" w:color="auto"/>
              <w:left w:val="single" w:sz="6" w:space="0" w:color="auto"/>
              <w:bottom w:val="single" w:sz="6" w:space="0" w:color="auto"/>
              <w:right w:val="single" w:sz="6" w:space="0" w:color="auto"/>
            </w:tcBorders>
          </w:tcPr>
          <w:p w14:paraId="28F1B67F" w14:textId="4F5478EC" w:rsidR="00114807" w:rsidRPr="00DC11BD" w:rsidRDefault="00DC11BD" w:rsidP="00C704C5">
            <w:pPr>
              <w:autoSpaceDE w:val="0"/>
              <w:autoSpaceDN w:val="0"/>
              <w:adjustRightInd w:val="0"/>
              <w:spacing w:after="0" w:line="240" w:lineRule="auto"/>
              <w:jc w:val="both"/>
              <w:rPr>
                <w:rFonts w:cs="Times New Roman"/>
                <w:sz w:val="24"/>
                <w:szCs w:val="24"/>
                <w:lang w:val="en-US"/>
              </w:rPr>
            </w:pPr>
            <w:r>
              <w:rPr>
                <w:rFonts w:cs="Times New Roman"/>
                <w:sz w:val="24"/>
                <w:szCs w:val="24"/>
                <w:lang w:val="en-US"/>
              </w:rPr>
              <w:t>ĐẠT</w:t>
            </w:r>
          </w:p>
        </w:tc>
      </w:tr>
      <w:tr w:rsidR="00965491" w:rsidRPr="000F7064" w14:paraId="0DEEAD29" w14:textId="77777777" w:rsidTr="00E6172D">
        <w:trPr>
          <w:trHeight w:val="2114"/>
        </w:trPr>
        <w:tc>
          <w:tcPr>
            <w:tcW w:w="0" w:type="auto"/>
            <w:tcBorders>
              <w:top w:val="single" w:sz="6" w:space="0" w:color="auto"/>
              <w:left w:val="single" w:sz="6" w:space="0" w:color="auto"/>
              <w:bottom w:val="single" w:sz="4" w:space="0" w:color="auto"/>
              <w:right w:val="single" w:sz="6" w:space="0" w:color="auto"/>
            </w:tcBorders>
          </w:tcPr>
          <w:p w14:paraId="18362887" w14:textId="77777777" w:rsidR="00DC11BD" w:rsidRPr="005E1494" w:rsidRDefault="00DC11BD" w:rsidP="00C704C5">
            <w:pPr>
              <w:autoSpaceDE w:val="0"/>
              <w:autoSpaceDN w:val="0"/>
              <w:adjustRightInd w:val="0"/>
              <w:spacing w:after="0" w:line="240" w:lineRule="auto"/>
              <w:jc w:val="both"/>
              <w:rPr>
                <w:rFonts w:cs="Times New Roman"/>
                <w:sz w:val="24"/>
                <w:szCs w:val="24"/>
                <w:highlight w:val="yellow"/>
              </w:rPr>
            </w:pPr>
          </w:p>
        </w:tc>
        <w:tc>
          <w:tcPr>
            <w:tcW w:w="2636" w:type="dxa"/>
            <w:tcBorders>
              <w:top w:val="single" w:sz="6" w:space="0" w:color="auto"/>
              <w:left w:val="single" w:sz="6" w:space="0" w:color="auto"/>
              <w:bottom w:val="single" w:sz="4" w:space="0" w:color="auto"/>
              <w:right w:val="single" w:sz="6" w:space="0" w:color="auto"/>
            </w:tcBorders>
          </w:tcPr>
          <w:p w14:paraId="70BD7B63" w14:textId="77777777" w:rsidR="00DC11BD" w:rsidRPr="0064254E" w:rsidRDefault="00DC11BD" w:rsidP="00C704C5">
            <w:pPr>
              <w:autoSpaceDE w:val="0"/>
              <w:autoSpaceDN w:val="0"/>
              <w:adjustRightInd w:val="0"/>
              <w:spacing w:after="0" w:line="240" w:lineRule="auto"/>
              <w:jc w:val="both"/>
              <w:rPr>
                <w:rFonts w:cs="Times New Roman"/>
                <w:sz w:val="24"/>
                <w:szCs w:val="24"/>
                <w:lang w:val="en-US"/>
              </w:rPr>
            </w:pPr>
          </w:p>
        </w:tc>
        <w:tc>
          <w:tcPr>
            <w:tcW w:w="4098" w:type="dxa"/>
            <w:tcBorders>
              <w:top w:val="single" w:sz="6" w:space="0" w:color="auto"/>
              <w:left w:val="single" w:sz="6" w:space="0" w:color="auto"/>
              <w:bottom w:val="single" w:sz="4" w:space="0" w:color="auto"/>
              <w:right w:val="single" w:sz="6" w:space="0" w:color="auto"/>
            </w:tcBorders>
          </w:tcPr>
          <w:p w14:paraId="61ABDE23" w14:textId="77777777" w:rsidR="00F7419B" w:rsidRPr="00E6172D" w:rsidRDefault="00F7419B" w:rsidP="00F7419B">
            <w:pPr>
              <w:pStyle w:val="NormalWeb"/>
              <w:shd w:val="clear" w:color="auto" w:fill="FFFFFF"/>
              <w:spacing w:before="0" w:beforeAutospacing="0" w:after="0" w:afterAutospacing="0" w:line="276" w:lineRule="auto"/>
              <w:jc w:val="both"/>
              <w:rPr>
                <w:iCs/>
                <w:sz w:val="22"/>
                <w:szCs w:val="22"/>
                <w:lang w:val="vi-VN"/>
              </w:rPr>
            </w:pPr>
            <w:r w:rsidRPr="00E6172D">
              <w:rPr>
                <w:iCs/>
                <w:sz w:val="22"/>
                <w:szCs w:val="22"/>
                <w:lang w:val="vi-VN"/>
              </w:rPr>
              <w:t xml:space="preserve">- Xã có ít nhất 01 mô hình về văn hóa, thể thao tiêu biểu, thu hút từ 70% trở lên số người dân thường trú trên địa bàn xã tham gia và hưởng ứng; mỗi thôn có ít nhất 01 đội hoặc 01 câu lạc bộ văn hóa - văn nghệ, thể thao hoạt động thường xuyên, có hiệu quả. </w:t>
            </w:r>
          </w:p>
          <w:p w14:paraId="30337595" w14:textId="1E5FF0F6" w:rsidR="00DC11BD" w:rsidRPr="004C252B" w:rsidRDefault="00DC11BD" w:rsidP="00C704C5">
            <w:pPr>
              <w:autoSpaceDE w:val="0"/>
              <w:autoSpaceDN w:val="0"/>
              <w:adjustRightInd w:val="0"/>
              <w:spacing w:after="0" w:line="240" w:lineRule="auto"/>
              <w:jc w:val="both"/>
              <w:rPr>
                <w:rFonts w:cs="Times New Roman"/>
                <w:sz w:val="24"/>
                <w:szCs w:val="24"/>
              </w:rPr>
            </w:pPr>
          </w:p>
        </w:tc>
        <w:tc>
          <w:tcPr>
            <w:tcW w:w="6657" w:type="dxa"/>
            <w:tcBorders>
              <w:top w:val="single" w:sz="6" w:space="0" w:color="auto"/>
              <w:left w:val="single" w:sz="6" w:space="0" w:color="auto"/>
              <w:bottom w:val="single" w:sz="4" w:space="0" w:color="auto"/>
              <w:right w:val="single" w:sz="6" w:space="0" w:color="auto"/>
            </w:tcBorders>
          </w:tcPr>
          <w:p w14:paraId="3C18EC4E" w14:textId="77777777" w:rsidR="00F7419B" w:rsidRDefault="00F7419B" w:rsidP="00F7419B">
            <w:pPr>
              <w:spacing w:after="0"/>
              <w:ind w:right="-23"/>
              <w:jc w:val="both"/>
              <w:rPr>
                <w:color w:val="000000"/>
                <w:sz w:val="22"/>
                <w:lang w:val="en-US"/>
              </w:rPr>
            </w:pPr>
            <w:r>
              <w:rPr>
                <w:color w:val="000000"/>
                <w:sz w:val="22"/>
                <w:lang w:val="en-US"/>
              </w:rPr>
              <w:t xml:space="preserve">- </w:t>
            </w:r>
            <w:r w:rsidRPr="00BC5F37">
              <w:rPr>
                <w:color w:val="000000"/>
                <w:sz w:val="22"/>
              </w:rPr>
              <w:t>Hiện trên địa bàn xã Hồng Lạc có 08 CLB bóng bàn; 08 CLB thơ; 08CLB cầu lông; 08 CLB bóng chuyền da; 08 CLB dân vũ thể thao; 8 CLB bóng chuyền da, 08 CLB dưỡng sinh. Hàng năm, xã và các thôn đều tổ chức các chương trình văn hóa, văn nghệ, TDTT tạo không khí thi đua sôi nổi, thu hút đông đảo các tầng lớp nhân dân tham gia</w:t>
            </w:r>
            <w:r>
              <w:rPr>
                <w:color w:val="000000"/>
                <w:sz w:val="22"/>
                <w:lang w:val="en-US"/>
              </w:rPr>
              <w:t>.</w:t>
            </w:r>
          </w:p>
          <w:p w14:paraId="232E36BE" w14:textId="77777777" w:rsidR="00F7419B" w:rsidRDefault="00F7419B" w:rsidP="00F7419B">
            <w:pPr>
              <w:spacing w:after="0"/>
              <w:ind w:right="-23"/>
              <w:jc w:val="both"/>
              <w:rPr>
                <w:color w:val="000000"/>
                <w:sz w:val="22"/>
                <w:lang w:val="en-US"/>
              </w:rPr>
            </w:pPr>
            <w:r>
              <w:rPr>
                <w:color w:val="000000"/>
                <w:sz w:val="22"/>
                <w:lang w:val="en-US"/>
              </w:rPr>
              <w:t xml:space="preserve">     - </w:t>
            </w:r>
            <w:r w:rsidRPr="00BC5F37">
              <w:rPr>
                <w:color w:val="000000"/>
                <w:sz w:val="22"/>
                <w:lang w:val="en-US"/>
              </w:rPr>
              <w:t>Ph</w:t>
            </w:r>
            <w:r w:rsidRPr="00BC5F37">
              <w:rPr>
                <w:color w:val="000000"/>
                <w:sz w:val="22"/>
              </w:rPr>
              <w:t>ong trào Văn hoá, văn nghệ, thể thao phát triển mạnh cả về số lượng và chất lượng. Cụ thể, xã Hồng Lạc tổ chức nhiều cuộc thi, giao hữu thể thao, văn nghệ trong xã nhân dịp chào mừng các ngày Lễ lớn của Đất nước và nhiệm vụ chính trị của địa phương như: Văn nghệ phụ nữ, người cao tuổi, thiếu niên nhi đồng, bóng đá thanh niên, bóng đá U10, bóng chuyền hơi phụ nữ, người cao tuổi, bóng Bàn, Cầu lông... Các hội, đoàn thể, tổ chức tham gia các giải do cấp trên phát động và tổ chức, tham gia giao lưu với các xã bạn trong tỉnh, huyện, khu như: giao lưu bóng chuyền da; cầu lông, bóng bàn, bóng đá.....</w:t>
            </w:r>
          </w:p>
          <w:p w14:paraId="4132AF45" w14:textId="3EF6D8A9" w:rsidR="00DC11BD" w:rsidRPr="004C252B" w:rsidRDefault="00F7419B" w:rsidP="00F7419B">
            <w:pPr>
              <w:autoSpaceDE w:val="0"/>
              <w:autoSpaceDN w:val="0"/>
              <w:adjustRightInd w:val="0"/>
              <w:spacing w:after="0" w:line="240" w:lineRule="auto"/>
              <w:jc w:val="both"/>
              <w:rPr>
                <w:rFonts w:cs="Times New Roman"/>
                <w:sz w:val="24"/>
                <w:szCs w:val="24"/>
              </w:rPr>
            </w:pPr>
            <w:r>
              <w:rPr>
                <w:color w:val="000000"/>
                <w:sz w:val="22"/>
                <w:lang w:val="en-US"/>
              </w:rPr>
              <w:t xml:space="preserve">      - </w:t>
            </w:r>
            <w:r w:rsidRPr="00BC5F37">
              <w:rPr>
                <w:color w:val="000000"/>
                <w:sz w:val="22"/>
              </w:rPr>
              <w:t>Nhận thấy lợi ích sức khỏe từ việc rèn luyện, tham gia các hoạt động thể dục, thể thao nhất là việc đi bộ, đây là hình thực thể dục thoải mái và quen thuộc với mọi người dân, mọi lứa tuổi, có thể thực hiện ở bất cứ đâu và đây cũng là một hoạt động xã hội tích cực tuyệt với. Trong khoảng thời gian từ 17h -18h30 đến 05h30 - 06h buổi sáng (tùy mùa) hàng ngày trên khắp các tuyến đường của xã Hồng Lạc đều được chiếu sáng bằng hệ thống đèn cao áp, hệ thống điện đường, tỷ lệ người dân trong xã tham gia đi bộ và các hoạt động thể thao khác như: bóng chuyền hơi, nhảy dân vũ, aerobic.... Đây cũng là một trong những mô hình hoạt động tiêu biểu của xã, tỷ lệ người dân tham gia tập luyện thể thao thường xuyên và hưởng thụ các phong trào văn hóa, văn nghệ chiếm 72% trên tổng số dân tại địa phương. </w:t>
            </w:r>
          </w:p>
        </w:tc>
        <w:tc>
          <w:tcPr>
            <w:tcW w:w="0" w:type="auto"/>
            <w:tcBorders>
              <w:top w:val="single" w:sz="6" w:space="0" w:color="auto"/>
              <w:left w:val="single" w:sz="6" w:space="0" w:color="auto"/>
              <w:bottom w:val="single" w:sz="4" w:space="0" w:color="auto"/>
              <w:right w:val="single" w:sz="6" w:space="0" w:color="auto"/>
            </w:tcBorders>
          </w:tcPr>
          <w:p w14:paraId="507AB13F" w14:textId="48FEF0C8" w:rsidR="00DC11BD" w:rsidRPr="00DC11BD" w:rsidRDefault="00DC11BD" w:rsidP="00C704C5">
            <w:pPr>
              <w:autoSpaceDE w:val="0"/>
              <w:autoSpaceDN w:val="0"/>
              <w:adjustRightInd w:val="0"/>
              <w:spacing w:after="0" w:line="240" w:lineRule="auto"/>
              <w:jc w:val="both"/>
              <w:rPr>
                <w:rFonts w:cs="Times New Roman"/>
                <w:sz w:val="24"/>
                <w:szCs w:val="24"/>
                <w:lang w:val="en-US"/>
              </w:rPr>
            </w:pPr>
            <w:r>
              <w:rPr>
                <w:rFonts w:cs="Times New Roman"/>
                <w:sz w:val="24"/>
                <w:szCs w:val="24"/>
                <w:lang w:val="en-US"/>
              </w:rPr>
              <w:t>ĐẠT</w:t>
            </w:r>
          </w:p>
        </w:tc>
      </w:tr>
    </w:tbl>
    <w:p w14:paraId="066082CF" w14:textId="77777777" w:rsidR="00157BCE" w:rsidRPr="000F7064" w:rsidRDefault="00157BCE" w:rsidP="00C704C5">
      <w:pPr>
        <w:jc w:val="both"/>
        <w:rPr>
          <w:sz w:val="24"/>
          <w:szCs w:val="24"/>
        </w:rPr>
      </w:pPr>
    </w:p>
    <w:sectPr w:rsidR="00157BCE" w:rsidRPr="000F7064" w:rsidSect="00C764B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3D70" w14:textId="77777777" w:rsidR="000F10FB" w:rsidRDefault="000F10FB" w:rsidP="00D65B85">
      <w:pPr>
        <w:spacing w:after="0" w:line="240" w:lineRule="auto"/>
      </w:pPr>
      <w:r>
        <w:separator/>
      </w:r>
    </w:p>
  </w:endnote>
  <w:endnote w:type="continuationSeparator" w:id="0">
    <w:p w14:paraId="51A58A5D" w14:textId="77777777" w:rsidR="000F10FB" w:rsidRDefault="000F10FB" w:rsidP="00D6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0C2D" w14:textId="77777777" w:rsidR="00D65B85" w:rsidRDefault="00D6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478163"/>
      <w:docPartObj>
        <w:docPartGallery w:val="Page Numbers (Bottom of Page)"/>
        <w:docPartUnique/>
      </w:docPartObj>
    </w:sdtPr>
    <w:sdtEndPr>
      <w:rPr>
        <w:noProof/>
      </w:rPr>
    </w:sdtEndPr>
    <w:sdtContent>
      <w:p w14:paraId="46616D0F" w14:textId="77777777" w:rsidR="00D65B85" w:rsidRDefault="00D65B85">
        <w:pPr>
          <w:pStyle w:val="Footer"/>
          <w:jc w:val="center"/>
        </w:pPr>
        <w:r>
          <w:fldChar w:fldCharType="begin"/>
        </w:r>
        <w:r>
          <w:instrText xml:space="preserve"> PAGE   \* MERGEFORMAT </w:instrText>
        </w:r>
        <w:r>
          <w:fldChar w:fldCharType="separate"/>
        </w:r>
        <w:r w:rsidR="006E682C">
          <w:rPr>
            <w:noProof/>
          </w:rPr>
          <w:t>7</w:t>
        </w:r>
        <w:r>
          <w:rPr>
            <w:noProof/>
          </w:rPr>
          <w:fldChar w:fldCharType="end"/>
        </w:r>
      </w:p>
    </w:sdtContent>
  </w:sdt>
  <w:p w14:paraId="22A1AF98" w14:textId="77777777" w:rsidR="00D65B85" w:rsidRDefault="00D6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59D3" w14:textId="77777777" w:rsidR="00D65B85" w:rsidRDefault="00D6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C28EE" w14:textId="77777777" w:rsidR="000F10FB" w:rsidRDefault="000F10FB" w:rsidP="00D65B85">
      <w:pPr>
        <w:spacing w:after="0" w:line="240" w:lineRule="auto"/>
      </w:pPr>
      <w:r>
        <w:separator/>
      </w:r>
    </w:p>
  </w:footnote>
  <w:footnote w:type="continuationSeparator" w:id="0">
    <w:p w14:paraId="793CE430" w14:textId="77777777" w:rsidR="000F10FB" w:rsidRDefault="000F10FB" w:rsidP="00D6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44E5" w14:textId="77777777" w:rsidR="00D65B85" w:rsidRDefault="00D6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62BC" w14:textId="77777777" w:rsidR="00D65B85" w:rsidRDefault="00D65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46E9" w14:textId="77777777" w:rsidR="00D65B85" w:rsidRDefault="00D6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A2A"/>
    <w:multiLevelType w:val="hybridMultilevel"/>
    <w:tmpl w:val="ED323B38"/>
    <w:lvl w:ilvl="0" w:tplc="ED4290B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351E"/>
    <w:multiLevelType w:val="hybridMultilevel"/>
    <w:tmpl w:val="35D6B6FE"/>
    <w:lvl w:ilvl="0" w:tplc="6B145BC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B238C"/>
    <w:multiLevelType w:val="hybridMultilevel"/>
    <w:tmpl w:val="F38A97CA"/>
    <w:lvl w:ilvl="0" w:tplc="439C1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44523"/>
    <w:multiLevelType w:val="hybridMultilevel"/>
    <w:tmpl w:val="31EA6F38"/>
    <w:lvl w:ilvl="0" w:tplc="4692C1A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94868"/>
    <w:multiLevelType w:val="hybridMultilevel"/>
    <w:tmpl w:val="94029592"/>
    <w:lvl w:ilvl="0" w:tplc="1688C2E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217010">
    <w:abstractNumId w:val="2"/>
  </w:num>
  <w:num w:numId="2" w16cid:durableId="797138914">
    <w:abstractNumId w:val="3"/>
  </w:num>
  <w:num w:numId="3" w16cid:durableId="1663393931">
    <w:abstractNumId w:val="4"/>
  </w:num>
  <w:num w:numId="4" w16cid:durableId="743647347">
    <w:abstractNumId w:val="0"/>
  </w:num>
  <w:num w:numId="5" w16cid:durableId="91955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C98"/>
    <w:rsid w:val="00001C9E"/>
    <w:rsid w:val="000050E9"/>
    <w:rsid w:val="000123AC"/>
    <w:rsid w:val="00014869"/>
    <w:rsid w:val="00031B08"/>
    <w:rsid w:val="0003384D"/>
    <w:rsid w:val="000357C4"/>
    <w:rsid w:val="00035FB7"/>
    <w:rsid w:val="000379A1"/>
    <w:rsid w:val="00042D00"/>
    <w:rsid w:val="00045D2D"/>
    <w:rsid w:val="0005247F"/>
    <w:rsid w:val="00057BAB"/>
    <w:rsid w:val="0006782A"/>
    <w:rsid w:val="00072814"/>
    <w:rsid w:val="0007319A"/>
    <w:rsid w:val="00074C2C"/>
    <w:rsid w:val="00075605"/>
    <w:rsid w:val="00081DA1"/>
    <w:rsid w:val="00083C63"/>
    <w:rsid w:val="0008786B"/>
    <w:rsid w:val="000A16DE"/>
    <w:rsid w:val="000A18FE"/>
    <w:rsid w:val="000B5AC2"/>
    <w:rsid w:val="000B7004"/>
    <w:rsid w:val="000C2535"/>
    <w:rsid w:val="000C4B3E"/>
    <w:rsid w:val="000C63C9"/>
    <w:rsid w:val="000D022F"/>
    <w:rsid w:val="000D1F76"/>
    <w:rsid w:val="000D2C7F"/>
    <w:rsid w:val="000E2342"/>
    <w:rsid w:val="000F10FB"/>
    <w:rsid w:val="000F241C"/>
    <w:rsid w:val="000F30E5"/>
    <w:rsid w:val="000F5947"/>
    <w:rsid w:val="000F5C77"/>
    <w:rsid w:val="000F5F6E"/>
    <w:rsid w:val="000F7064"/>
    <w:rsid w:val="00100605"/>
    <w:rsid w:val="0011312B"/>
    <w:rsid w:val="00114807"/>
    <w:rsid w:val="0011658D"/>
    <w:rsid w:val="001174F0"/>
    <w:rsid w:val="00121F1D"/>
    <w:rsid w:val="001258FB"/>
    <w:rsid w:val="00126408"/>
    <w:rsid w:val="001271E6"/>
    <w:rsid w:val="00127217"/>
    <w:rsid w:val="00133E4C"/>
    <w:rsid w:val="00137199"/>
    <w:rsid w:val="00154617"/>
    <w:rsid w:val="00157BCE"/>
    <w:rsid w:val="001620C9"/>
    <w:rsid w:val="001627F0"/>
    <w:rsid w:val="00163307"/>
    <w:rsid w:val="00163D71"/>
    <w:rsid w:val="00173B81"/>
    <w:rsid w:val="001827DD"/>
    <w:rsid w:val="00182D62"/>
    <w:rsid w:val="00186C4A"/>
    <w:rsid w:val="00191C2F"/>
    <w:rsid w:val="0019609C"/>
    <w:rsid w:val="001978B4"/>
    <w:rsid w:val="001A1246"/>
    <w:rsid w:val="001A30B2"/>
    <w:rsid w:val="001A3B8D"/>
    <w:rsid w:val="001B0A6D"/>
    <w:rsid w:val="001B208E"/>
    <w:rsid w:val="001C1F4A"/>
    <w:rsid w:val="001C4CE9"/>
    <w:rsid w:val="001D62AC"/>
    <w:rsid w:val="001F4550"/>
    <w:rsid w:val="001F74A8"/>
    <w:rsid w:val="002035F5"/>
    <w:rsid w:val="00205912"/>
    <w:rsid w:val="0022374C"/>
    <w:rsid w:val="00230E29"/>
    <w:rsid w:val="00237F72"/>
    <w:rsid w:val="0024037D"/>
    <w:rsid w:val="00247C5A"/>
    <w:rsid w:val="00253BEB"/>
    <w:rsid w:val="00256CFF"/>
    <w:rsid w:val="00263B27"/>
    <w:rsid w:val="00264544"/>
    <w:rsid w:val="002712F0"/>
    <w:rsid w:val="0027439B"/>
    <w:rsid w:val="002768B0"/>
    <w:rsid w:val="002771D6"/>
    <w:rsid w:val="0028154A"/>
    <w:rsid w:val="00282E7D"/>
    <w:rsid w:val="00286964"/>
    <w:rsid w:val="002A01A4"/>
    <w:rsid w:val="002A1044"/>
    <w:rsid w:val="002A2457"/>
    <w:rsid w:val="002A3D90"/>
    <w:rsid w:val="002C4A3F"/>
    <w:rsid w:val="002D58A3"/>
    <w:rsid w:val="002D7311"/>
    <w:rsid w:val="002E2AA4"/>
    <w:rsid w:val="002E457A"/>
    <w:rsid w:val="002E5CCE"/>
    <w:rsid w:val="002F29D6"/>
    <w:rsid w:val="002F6C67"/>
    <w:rsid w:val="002F7DA5"/>
    <w:rsid w:val="0030638C"/>
    <w:rsid w:val="0030783F"/>
    <w:rsid w:val="00310F70"/>
    <w:rsid w:val="003155D7"/>
    <w:rsid w:val="00321B07"/>
    <w:rsid w:val="00323A8E"/>
    <w:rsid w:val="003251AF"/>
    <w:rsid w:val="003322B4"/>
    <w:rsid w:val="00334BB4"/>
    <w:rsid w:val="003366FD"/>
    <w:rsid w:val="00337871"/>
    <w:rsid w:val="003430E9"/>
    <w:rsid w:val="00347767"/>
    <w:rsid w:val="00347FA4"/>
    <w:rsid w:val="00352A25"/>
    <w:rsid w:val="00360CF6"/>
    <w:rsid w:val="00363582"/>
    <w:rsid w:val="00364861"/>
    <w:rsid w:val="0036580A"/>
    <w:rsid w:val="00367D4E"/>
    <w:rsid w:val="00373E56"/>
    <w:rsid w:val="00375BDE"/>
    <w:rsid w:val="00380A2B"/>
    <w:rsid w:val="00382B5B"/>
    <w:rsid w:val="00382E65"/>
    <w:rsid w:val="003A12C2"/>
    <w:rsid w:val="003A3708"/>
    <w:rsid w:val="003A3D20"/>
    <w:rsid w:val="003B5225"/>
    <w:rsid w:val="003C04B9"/>
    <w:rsid w:val="003D0FEC"/>
    <w:rsid w:val="003D29DF"/>
    <w:rsid w:val="003D2B63"/>
    <w:rsid w:val="003D6504"/>
    <w:rsid w:val="003D6BA4"/>
    <w:rsid w:val="003D7BD1"/>
    <w:rsid w:val="003F7463"/>
    <w:rsid w:val="0040190F"/>
    <w:rsid w:val="00410D5D"/>
    <w:rsid w:val="004139E9"/>
    <w:rsid w:val="004204CD"/>
    <w:rsid w:val="00423422"/>
    <w:rsid w:val="00432CE4"/>
    <w:rsid w:val="004400B4"/>
    <w:rsid w:val="004423D2"/>
    <w:rsid w:val="00447D31"/>
    <w:rsid w:val="0045249A"/>
    <w:rsid w:val="00453D51"/>
    <w:rsid w:val="00461552"/>
    <w:rsid w:val="00462295"/>
    <w:rsid w:val="00463410"/>
    <w:rsid w:val="00465AE8"/>
    <w:rsid w:val="00471B12"/>
    <w:rsid w:val="00476E78"/>
    <w:rsid w:val="00482FC5"/>
    <w:rsid w:val="00494C76"/>
    <w:rsid w:val="00497FB9"/>
    <w:rsid w:val="004A39F1"/>
    <w:rsid w:val="004B3D09"/>
    <w:rsid w:val="004C02E3"/>
    <w:rsid w:val="004C214D"/>
    <w:rsid w:val="004C252B"/>
    <w:rsid w:val="004C4D37"/>
    <w:rsid w:val="004C5D8F"/>
    <w:rsid w:val="004C7475"/>
    <w:rsid w:val="004C7F66"/>
    <w:rsid w:val="004D093D"/>
    <w:rsid w:val="004D32CE"/>
    <w:rsid w:val="004D525B"/>
    <w:rsid w:val="004E2CB0"/>
    <w:rsid w:val="004F39ED"/>
    <w:rsid w:val="004F42C8"/>
    <w:rsid w:val="004F4F83"/>
    <w:rsid w:val="004F61C4"/>
    <w:rsid w:val="004F73F6"/>
    <w:rsid w:val="00506788"/>
    <w:rsid w:val="0051098B"/>
    <w:rsid w:val="00513E27"/>
    <w:rsid w:val="00516A6E"/>
    <w:rsid w:val="00525F77"/>
    <w:rsid w:val="00530506"/>
    <w:rsid w:val="00530AB9"/>
    <w:rsid w:val="005364CC"/>
    <w:rsid w:val="00536A6E"/>
    <w:rsid w:val="005456F4"/>
    <w:rsid w:val="00545E5D"/>
    <w:rsid w:val="005475AA"/>
    <w:rsid w:val="0055581B"/>
    <w:rsid w:val="00557692"/>
    <w:rsid w:val="00565A18"/>
    <w:rsid w:val="00572BA7"/>
    <w:rsid w:val="00576276"/>
    <w:rsid w:val="00583C38"/>
    <w:rsid w:val="00586FCB"/>
    <w:rsid w:val="00590978"/>
    <w:rsid w:val="005912AF"/>
    <w:rsid w:val="005954D0"/>
    <w:rsid w:val="005A3588"/>
    <w:rsid w:val="005A4750"/>
    <w:rsid w:val="005B2D6E"/>
    <w:rsid w:val="005B5A54"/>
    <w:rsid w:val="005D212D"/>
    <w:rsid w:val="005D46B1"/>
    <w:rsid w:val="005D6912"/>
    <w:rsid w:val="005E0D87"/>
    <w:rsid w:val="005E1494"/>
    <w:rsid w:val="005E22AC"/>
    <w:rsid w:val="005E53BC"/>
    <w:rsid w:val="005F0BA3"/>
    <w:rsid w:val="00603BEC"/>
    <w:rsid w:val="00613F93"/>
    <w:rsid w:val="006174BF"/>
    <w:rsid w:val="00621AB3"/>
    <w:rsid w:val="00633120"/>
    <w:rsid w:val="00640B78"/>
    <w:rsid w:val="0064254E"/>
    <w:rsid w:val="00651501"/>
    <w:rsid w:val="00663D9E"/>
    <w:rsid w:val="006725BE"/>
    <w:rsid w:val="00674771"/>
    <w:rsid w:val="0067598B"/>
    <w:rsid w:val="00677788"/>
    <w:rsid w:val="006845EA"/>
    <w:rsid w:val="00693EA9"/>
    <w:rsid w:val="006A61D9"/>
    <w:rsid w:val="006C1323"/>
    <w:rsid w:val="006C45F8"/>
    <w:rsid w:val="006C5AC0"/>
    <w:rsid w:val="006C6E15"/>
    <w:rsid w:val="006D71E1"/>
    <w:rsid w:val="006D7AA9"/>
    <w:rsid w:val="006E2074"/>
    <w:rsid w:val="006E682C"/>
    <w:rsid w:val="006E73E9"/>
    <w:rsid w:val="006F67C7"/>
    <w:rsid w:val="007057DF"/>
    <w:rsid w:val="00710518"/>
    <w:rsid w:val="00713426"/>
    <w:rsid w:val="00725F53"/>
    <w:rsid w:val="00730695"/>
    <w:rsid w:val="00732535"/>
    <w:rsid w:val="00732D54"/>
    <w:rsid w:val="007349AD"/>
    <w:rsid w:val="0073688D"/>
    <w:rsid w:val="00736980"/>
    <w:rsid w:val="007461DF"/>
    <w:rsid w:val="00751B75"/>
    <w:rsid w:val="0075408C"/>
    <w:rsid w:val="00755AEE"/>
    <w:rsid w:val="00761395"/>
    <w:rsid w:val="00762BB8"/>
    <w:rsid w:val="00764046"/>
    <w:rsid w:val="00767C27"/>
    <w:rsid w:val="00772452"/>
    <w:rsid w:val="0077310E"/>
    <w:rsid w:val="00774096"/>
    <w:rsid w:val="00775896"/>
    <w:rsid w:val="00775BA0"/>
    <w:rsid w:val="00785DF0"/>
    <w:rsid w:val="00793FD4"/>
    <w:rsid w:val="007A1542"/>
    <w:rsid w:val="007A2DFC"/>
    <w:rsid w:val="007A314B"/>
    <w:rsid w:val="007A37AF"/>
    <w:rsid w:val="007A408C"/>
    <w:rsid w:val="007A4FE5"/>
    <w:rsid w:val="007A70FE"/>
    <w:rsid w:val="007B0429"/>
    <w:rsid w:val="007B0B9E"/>
    <w:rsid w:val="007B17FB"/>
    <w:rsid w:val="007B635B"/>
    <w:rsid w:val="007C6697"/>
    <w:rsid w:val="007C721E"/>
    <w:rsid w:val="007D270E"/>
    <w:rsid w:val="007D46ED"/>
    <w:rsid w:val="007E3C70"/>
    <w:rsid w:val="007E451E"/>
    <w:rsid w:val="007E63FE"/>
    <w:rsid w:val="007E70CA"/>
    <w:rsid w:val="007E77A0"/>
    <w:rsid w:val="007F7E30"/>
    <w:rsid w:val="0080040E"/>
    <w:rsid w:val="00801C5A"/>
    <w:rsid w:val="008134A6"/>
    <w:rsid w:val="0082039E"/>
    <w:rsid w:val="00831232"/>
    <w:rsid w:val="008340A3"/>
    <w:rsid w:val="00834E55"/>
    <w:rsid w:val="00836A27"/>
    <w:rsid w:val="00840387"/>
    <w:rsid w:val="00841BA8"/>
    <w:rsid w:val="00841DC1"/>
    <w:rsid w:val="00852207"/>
    <w:rsid w:val="008526A1"/>
    <w:rsid w:val="00855746"/>
    <w:rsid w:val="00857F78"/>
    <w:rsid w:val="0086201C"/>
    <w:rsid w:val="008639B4"/>
    <w:rsid w:val="00874F6F"/>
    <w:rsid w:val="008860D7"/>
    <w:rsid w:val="008874AD"/>
    <w:rsid w:val="00890A37"/>
    <w:rsid w:val="00895A20"/>
    <w:rsid w:val="0089658D"/>
    <w:rsid w:val="008B05CC"/>
    <w:rsid w:val="008B2139"/>
    <w:rsid w:val="008C0E80"/>
    <w:rsid w:val="008C1A6F"/>
    <w:rsid w:val="008D1841"/>
    <w:rsid w:val="008D3447"/>
    <w:rsid w:val="008E5505"/>
    <w:rsid w:val="008F3F2C"/>
    <w:rsid w:val="0090071B"/>
    <w:rsid w:val="009014E3"/>
    <w:rsid w:val="00902E8A"/>
    <w:rsid w:val="0091497E"/>
    <w:rsid w:val="009176E1"/>
    <w:rsid w:val="009216EB"/>
    <w:rsid w:val="00923D35"/>
    <w:rsid w:val="0092534E"/>
    <w:rsid w:val="00930289"/>
    <w:rsid w:val="00940FD7"/>
    <w:rsid w:val="00943CF5"/>
    <w:rsid w:val="00944C98"/>
    <w:rsid w:val="00962260"/>
    <w:rsid w:val="00962FF4"/>
    <w:rsid w:val="00965491"/>
    <w:rsid w:val="00984F37"/>
    <w:rsid w:val="00986313"/>
    <w:rsid w:val="00990A03"/>
    <w:rsid w:val="00991B0D"/>
    <w:rsid w:val="009932FE"/>
    <w:rsid w:val="00994FE2"/>
    <w:rsid w:val="00997F56"/>
    <w:rsid w:val="009A0AAB"/>
    <w:rsid w:val="009A2640"/>
    <w:rsid w:val="009B004E"/>
    <w:rsid w:val="009B2430"/>
    <w:rsid w:val="009D0F75"/>
    <w:rsid w:val="009D4F66"/>
    <w:rsid w:val="009D6EEF"/>
    <w:rsid w:val="009D71F1"/>
    <w:rsid w:val="009D7A56"/>
    <w:rsid w:val="009F0086"/>
    <w:rsid w:val="009F406E"/>
    <w:rsid w:val="009F4677"/>
    <w:rsid w:val="009F53C0"/>
    <w:rsid w:val="00A01CCD"/>
    <w:rsid w:val="00A06BC6"/>
    <w:rsid w:val="00A148B9"/>
    <w:rsid w:val="00A26EDD"/>
    <w:rsid w:val="00A27390"/>
    <w:rsid w:val="00A422E2"/>
    <w:rsid w:val="00A424F4"/>
    <w:rsid w:val="00A45DC6"/>
    <w:rsid w:val="00A47783"/>
    <w:rsid w:val="00A52199"/>
    <w:rsid w:val="00A521E8"/>
    <w:rsid w:val="00A6699F"/>
    <w:rsid w:val="00A70FAD"/>
    <w:rsid w:val="00A712B2"/>
    <w:rsid w:val="00A720F5"/>
    <w:rsid w:val="00A73D1A"/>
    <w:rsid w:val="00A8167C"/>
    <w:rsid w:val="00A82905"/>
    <w:rsid w:val="00A918AD"/>
    <w:rsid w:val="00A95A5F"/>
    <w:rsid w:val="00AA7B98"/>
    <w:rsid w:val="00AB622F"/>
    <w:rsid w:val="00AB7ECB"/>
    <w:rsid w:val="00AC25D3"/>
    <w:rsid w:val="00AC2CFA"/>
    <w:rsid w:val="00AD0C5F"/>
    <w:rsid w:val="00AD224C"/>
    <w:rsid w:val="00AD3827"/>
    <w:rsid w:val="00AE61EB"/>
    <w:rsid w:val="00AE7EA8"/>
    <w:rsid w:val="00AF03D8"/>
    <w:rsid w:val="00AF1F92"/>
    <w:rsid w:val="00AF5804"/>
    <w:rsid w:val="00B01BA0"/>
    <w:rsid w:val="00B02023"/>
    <w:rsid w:val="00B04694"/>
    <w:rsid w:val="00B17819"/>
    <w:rsid w:val="00B23128"/>
    <w:rsid w:val="00B23E2D"/>
    <w:rsid w:val="00B245CC"/>
    <w:rsid w:val="00B2519C"/>
    <w:rsid w:val="00B273A6"/>
    <w:rsid w:val="00B30FDC"/>
    <w:rsid w:val="00B31340"/>
    <w:rsid w:val="00B40105"/>
    <w:rsid w:val="00B43287"/>
    <w:rsid w:val="00B61666"/>
    <w:rsid w:val="00B649C8"/>
    <w:rsid w:val="00B64A97"/>
    <w:rsid w:val="00B64E2D"/>
    <w:rsid w:val="00B65982"/>
    <w:rsid w:val="00B71500"/>
    <w:rsid w:val="00B805EF"/>
    <w:rsid w:val="00B85FC7"/>
    <w:rsid w:val="00B90961"/>
    <w:rsid w:val="00BA095A"/>
    <w:rsid w:val="00BA0D5F"/>
    <w:rsid w:val="00BA24DD"/>
    <w:rsid w:val="00BA46D3"/>
    <w:rsid w:val="00BB2AC1"/>
    <w:rsid w:val="00BD65A5"/>
    <w:rsid w:val="00BD7EE5"/>
    <w:rsid w:val="00BE14C1"/>
    <w:rsid w:val="00BE1870"/>
    <w:rsid w:val="00BE2BED"/>
    <w:rsid w:val="00BF3789"/>
    <w:rsid w:val="00BF7E96"/>
    <w:rsid w:val="00C02544"/>
    <w:rsid w:val="00C06690"/>
    <w:rsid w:val="00C0758F"/>
    <w:rsid w:val="00C16890"/>
    <w:rsid w:val="00C25A52"/>
    <w:rsid w:val="00C30E7D"/>
    <w:rsid w:val="00C32277"/>
    <w:rsid w:val="00C34064"/>
    <w:rsid w:val="00C34CEA"/>
    <w:rsid w:val="00C36A25"/>
    <w:rsid w:val="00C377B7"/>
    <w:rsid w:val="00C45F83"/>
    <w:rsid w:val="00C55023"/>
    <w:rsid w:val="00C5596D"/>
    <w:rsid w:val="00C56C7B"/>
    <w:rsid w:val="00C57838"/>
    <w:rsid w:val="00C61303"/>
    <w:rsid w:val="00C61340"/>
    <w:rsid w:val="00C61D5E"/>
    <w:rsid w:val="00C623A0"/>
    <w:rsid w:val="00C6432E"/>
    <w:rsid w:val="00C704C5"/>
    <w:rsid w:val="00C725A9"/>
    <w:rsid w:val="00C764BA"/>
    <w:rsid w:val="00C7702B"/>
    <w:rsid w:val="00C8195A"/>
    <w:rsid w:val="00C84826"/>
    <w:rsid w:val="00C96CF4"/>
    <w:rsid w:val="00CA384E"/>
    <w:rsid w:val="00CB698A"/>
    <w:rsid w:val="00CB6B79"/>
    <w:rsid w:val="00CB7A9E"/>
    <w:rsid w:val="00CE34D8"/>
    <w:rsid w:val="00CE4FFE"/>
    <w:rsid w:val="00CE5744"/>
    <w:rsid w:val="00CE704D"/>
    <w:rsid w:val="00CF7B44"/>
    <w:rsid w:val="00D06A1B"/>
    <w:rsid w:val="00D076D8"/>
    <w:rsid w:val="00D112C4"/>
    <w:rsid w:val="00D1771C"/>
    <w:rsid w:val="00D17727"/>
    <w:rsid w:val="00D256FD"/>
    <w:rsid w:val="00D42990"/>
    <w:rsid w:val="00D43C71"/>
    <w:rsid w:val="00D60F5E"/>
    <w:rsid w:val="00D63941"/>
    <w:rsid w:val="00D63B0C"/>
    <w:rsid w:val="00D65B85"/>
    <w:rsid w:val="00D6630C"/>
    <w:rsid w:val="00D6664A"/>
    <w:rsid w:val="00D6688B"/>
    <w:rsid w:val="00D73D6D"/>
    <w:rsid w:val="00D76BBB"/>
    <w:rsid w:val="00D82606"/>
    <w:rsid w:val="00D95E0D"/>
    <w:rsid w:val="00D97AC7"/>
    <w:rsid w:val="00D97F8C"/>
    <w:rsid w:val="00DA4556"/>
    <w:rsid w:val="00DB35C5"/>
    <w:rsid w:val="00DB4799"/>
    <w:rsid w:val="00DC05B8"/>
    <w:rsid w:val="00DC11BD"/>
    <w:rsid w:val="00DD2D7A"/>
    <w:rsid w:val="00DD4B70"/>
    <w:rsid w:val="00DE3C2A"/>
    <w:rsid w:val="00DE60DB"/>
    <w:rsid w:val="00DF6CB3"/>
    <w:rsid w:val="00E0524A"/>
    <w:rsid w:val="00E113D0"/>
    <w:rsid w:val="00E12D71"/>
    <w:rsid w:val="00E2065C"/>
    <w:rsid w:val="00E306BE"/>
    <w:rsid w:val="00E32468"/>
    <w:rsid w:val="00E372FD"/>
    <w:rsid w:val="00E4623A"/>
    <w:rsid w:val="00E47E78"/>
    <w:rsid w:val="00E51ED5"/>
    <w:rsid w:val="00E6172D"/>
    <w:rsid w:val="00E67E44"/>
    <w:rsid w:val="00E762F0"/>
    <w:rsid w:val="00E82C6B"/>
    <w:rsid w:val="00E831F2"/>
    <w:rsid w:val="00E86ACE"/>
    <w:rsid w:val="00EA0D48"/>
    <w:rsid w:val="00EA3D5E"/>
    <w:rsid w:val="00EB62C1"/>
    <w:rsid w:val="00EE0458"/>
    <w:rsid w:val="00EE203D"/>
    <w:rsid w:val="00EF09C6"/>
    <w:rsid w:val="00EF0A24"/>
    <w:rsid w:val="00EF1F68"/>
    <w:rsid w:val="00F012FA"/>
    <w:rsid w:val="00F01BE0"/>
    <w:rsid w:val="00F022BC"/>
    <w:rsid w:val="00F1188E"/>
    <w:rsid w:val="00F16130"/>
    <w:rsid w:val="00F17509"/>
    <w:rsid w:val="00F20D44"/>
    <w:rsid w:val="00F227A6"/>
    <w:rsid w:val="00F27D3B"/>
    <w:rsid w:val="00F33F5A"/>
    <w:rsid w:val="00F41E27"/>
    <w:rsid w:val="00F42CC9"/>
    <w:rsid w:val="00F43C27"/>
    <w:rsid w:val="00F519F7"/>
    <w:rsid w:val="00F55323"/>
    <w:rsid w:val="00F57032"/>
    <w:rsid w:val="00F57472"/>
    <w:rsid w:val="00F57AD1"/>
    <w:rsid w:val="00F612A6"/>
    <w:rsid w:val="00F619EA"/>
    <w:rsid w:val="00F70D89"/>
    <w:rsid w:val="00F7419B"/>
    <w:rsid w:val="00F7487A"/>
    <w:rsid w:val="00F7613A"/>
    <w:rsid w:val="00F808FD"/>
    <w:rsid w:val="00F8401C"/>
    <w:rsid w:val="00F85C78"/>
    <w:rsid w:val="00F87B98"/>
    <w:rsid w:val="00FA5279"/>
    <w:rsid w:val="00FA71FD"/>
    <w:rsid w:val="00FB28A0"/>
    <w:rsid w:val="00FB3283"/>
    <w:rsid w:val="00FB7103"/>
    <w:rsid w:val="00FD60A7"/>
    <w:rsid w:val="00FE0D4E"/>
    <w:rsid w:val="00FE20BF"/>
    <w:rsid w:val="00FF74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41D"/>
  <w15:docId w15:val="{E705828E-424A-4D8F-8AA7-A9765D03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B85"/>
  </w:style>
  <w:style w:type="paragraph" w:styleId="Footer">
    <w:name w:val="footer"/>
    <w:basedOn w:val="Normal"/>
    <w:link w:val="FooterChar"/>
    <w:uiPriority w:val="99"/>
    <w:unhideWhenUsed/>
    <w:rsid w:val="00D6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B85"/>
  </w:style>
  <w:style w:type="paragraph" w:styleId="ListParagraph">
    <w:name w:val="List Paragraph"/>
    <w:basedOn w:val="Normal"/>
    <w:uiPriority w:val="34"/>
    <w:qFormat/>
    <w:rsid w:val="00E32468"/>
    <w:pPr>
      <w:ind w:left="720"/>
      <w:contextualSpacing/>
    </w:pPr>
  </w:style>
  <w:style w:type="paragraph" w:styleId="NormalWeb">
    <w:name w:val="Normal (Web)"/>
    <w:basedOn w:val="Normal"/>
    <w:link w:val="NormalWebChar"/>
    <w:rsid w:val="00F7419B"/>
    <w:pPr>
      <w:spacing w:before="100" w:beforeAutospacing="1" w:after="100" w:afterAutospacing="1" w:line="240" w:lineRule="auto"/>
    </w:pPr>
    <w:rPr>
      <w:rFonts w:eastAsia="Times New Roman" w:cs="Times New Roman"/>
      <w:sz w:val="24"/>
      <w:szCs w:val="24"/>
      <w:lang w:val="en-GB" w:eastAsia="en-GB"/>
    </w:rPr>
  </w:style>
  <w:style w:type="character" w:customStyle="1" w:styleId="NormalWebChar">
    <w:name w:val="Normal (Web) Char"/>
    <w:link w:val="NormalWeb"/>
    <w:uiPriority w:val="99"/>
    <w:locked/>
    <w:rsid w:val="00F7419B"/>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8608">
      <w:bodyDiv w:val="1"/>
      <w:marLeft w:val="0"/>
      <w:marRight w:val="0"/>
      <w:marTop w:val="0"/>
      <w:marBottom w:val="0"/>
      <w:divBdr>
        <w:top w:val="none" w:sz="0" w:space="0" w:color="auto"/>
        <w:left w:val="none" w:sz="0" w:space="0" w:color="auto"/>
        <w:bottom w:val="none" w:sz="0" w:space="0" w:color="auto"/>
        <w:right w:val="none" w:sz="0" w:space="0" w:color="auto"/>
      </w:divBdr>
    </w:div>
    <w:div w:id="130829740">
      <w:bodyDiv w:val="1"/>
      <w:marLeft w:val="0"/>
      <w:marRight w:val="0"/>
      <w:marTop w:val="0"/>
      <w:marBottom w:val="0"/>
      <w:divBdr>
        <w:top w:val="none" w:sz="0" w:space="0" w:color="auto"/>
        <w:left w:val="none" w:sz="0" w:space="0" w:color="auto"/>
        <w:bottom w:val="none" w:sz="0" w:space="0" w:color="auto"/>
        <w:right w:val="none" w:sz="0" w:space="0" w:color="auto"/>
      </w:divBdr>
    </w:div>
    <w:div w:id="737673599">
      <w:bodyDiv w:val="1"/>
      <w:marLeft w:val="0"/>
      <w:marRight w:val="0"/>
      <w:marTop w:val="0"/>
      <w:marBottom w:val="0"/>
      <w:divBdr>
        <w:top w:val="none" w:sz="0" w:space="0" w:color="auto"/>
        <w:left w:val="none" w:sz="0" w:space="0" w:color="auto"/>
        <w:bottom w:val="none" w:sz="0" w:space="0" w:color="auto"/>
        <w:right w:val="none" w:sz="0" w:space="0" w:color="auto"/>
      </w:divBdr>
    </w:div>
    <w:div w:id="1145852106">
      <w:bodyDiv w:val="1"/>
      <w:marLeft w:val="0"/>
      <w:marRight w:val="0"/>
      <w:marTop w:val="0"/>
      <w:marBottom w:val="0"/>
      <w:divBdr>
        <w:top w:val="none" w:sz="0" w:space="0" w:color="auto"/>
        <w:left w:val="none" w:sz="0" w:space="0" w:color="auto"/>
        <w:bottom w:val="none" w:sz="0" w:space="0" w:color="auto"/>
        <w:right w:val="none" w:sz="0" w:space="0" w:color="auto"/>
      </w:divBdr>
    </w:div>
    <w:div w:id="1411731888">
      <w:bodyDiv w:val="1"/>
      <w:marLeft w:val="0"/>
      <w:marRight w:val="0"/>
      <w:marTop w:val="0"/>
      <w:marBottom w:val="0"/>
      <w:divBdr>
        <w:top w:val="none" w:sz="0" w:space="0" w:color="auto"/>
        <w:left w:val="none" w:sz="0" w:space="0" w:color="auto"/>
        <w:bottom w:val="none" w:sz="0" w:space="0" w:color="auto"/>
        <w:right w:val="none" w:sz="0" w:space="0" w:color="auto"/>
      </w:divBdr>
    </w:div>
    <w:div w:id="1459255997">
      <w:bodyDiv w:val="1"/>
      <w:marLeft w:val="0"/>
      <w:marRight w:val="0"/>
      <w:marTop w:val="0"/>
      <w:marBottom w:val="0"/>
      <w:divBdr>
        <w:top w:val="none" w:sz="0" w:space="0" w:color="auto"/>
        <w:left w:val="none" w:sz="0" w:space="0" w:color="auto"/>
        <w:bottom w:val="none" w:sz="0" w:space="0" w:color="auto"/>
        <w:right w:val="none" w:sz="0" w:space="0" w:color="auto"/>
      </w:divBdr>
    </w:div>
    <w:div w:id="16433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AFCEE09FCC64BE4B94CD9125ACAC1827" ma:contentTypeVersion="1" ma:contentTypeDescription="Tạo tài liệu mới." ma:contentTypeScope="" ma:versionID="180d288976b6640eb2bede3af56d02d4">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08DD2E-9289-4853-9A65-BFFC51E0D844}"/>
</file>

<file path=customXml/itemProps2.xml><?xml version="1.0" encoding="utf-8"?>
<ds:datastoreItem xmlns:ds="http://schemas.openxmlformats.org/officeDocument/2006/customXml" ds:itemID="{6566148B-E683-42EB-9D82-7F34489509C5}"/>
</file>

<file path=customXml/itemProps3.xml><?xml version="1.0" encoding="utf-8"?>
<ds:datastoreItem xmlns:ds="http://schemas.openxmlformats.org/officeDocument/2006/customXml" ds:itemID="{D49A2A3A-ED11-4ABF-AD4C-F6323A4E4136}"/>
</file>

<file path=docProps/app.xml><?xml version="1.0" encoding="utf-8"?>
<Properties xmlns="http://schemas.openxmlformats.org/officeDocument/2006/extended-properties" xmlns:vt="http://schemas.openxmlformats.org/officeDocument/2006/docPropsVTypes">
  <Template>Normal</Template>
  <TotalTime>326</TotalTime>
  <Pages>6</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761</cp:revision>
  <dcterms:created xsi:type="dcterms:W3CDTF">2024-04-25T02:54:00Z</dcterms:created>
  <dcterms:modified xsi:type="dcterms:W3CDTF">2025-03-18T07:27:00Z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0x010100AFCEE09FCC64BE4B94CD9125ACAC1827</vt:lpwstr>
  </property>
</Properties>
</file>